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202E" w14:textId="77777777" w:rsidR="005F6D4D" w:rsidRPr="004B365E" w:rsidRDefault="00B145F8" w:rsidP="007B54FD">
      <w:pPr>
        <w:pBdr>
          <w:bottom w:val="single" w:sz="4" w:space="1" w:color="auto"/>
        </w:pBdr>
        <w:spacing w:after="120"/>
        <w:jc w:val="right"/>
        <w:rPr>
          <w:rFonts w:ascii="Arial" w:hAnsi="Arial" w:cs="Arial"/>
          <w:b/>
          <w:spacing w:val="20"/>
          <w:sz w:val="28"/>
        </w:rPr>
      </w:pPr>
      <w:r w:rsidRPr="004B365E">
        <w:rPr>
          <w:rFonts w:ascii="Arial" w:hAnsi="Arial" w:cs="Arial"/>
          <w:b/>
          <w:spacing w:val="20"/>
          <w:sz w:val="28"/>
        </w:rPr>
        <w:t>Description de stage</w:t>
      </w:r>
    </w:p>
    <w:p w14:paraId="61D8D976" w14:textId="2030D4A6" w:rsidR="004E6CAE" w:rsidRPr="004B365E" w:rsidRDefault="003E1C4E" w:rsidP="004E6CAE">
      <w:pPr>
        <w:spacing w:after="0"/>
        <w:jc w:val="right"/>
        <w:rPr>
          <w:rFonts w:ascii="Arial" w:hAnsi="Arial" w:cs="Arial"/>
          <w:sz w:val="16"/>
        </w:rPr>
      </w:pPr>
      <w:r w:rsidRPr="004B365E">
        <w:rPr>
          <w:rFonts w:ascii="Arial" w:hAnsi="Arial" w:cs="Arial"/>
          <w:sz w:val="16"/>
        </w:rPr>
        <w:t>Adoption</w:t>
      </w:r>
      <w:r w:rsidR="004E6CAE" w:rsidRPr="004B365E">
        <w:rPr>
          <w:rFonts w:ascii="Arial" w:hAnsi="Arial" w:cs="Arial"/>
          <w:sz w:val="16"/>
        </w:rPr>
        <w:t xml:space="preserve"> de l’offre de stage au CP : </w:t>
      </w:r>
    </w:p>
    <w:p w14:paraId="4187202F" w14:textId="7C3D970D" w:rsidR="007B54FD" w:rsidRPr="004B365E" w:rsidRDefault="007B54FD" w:rsidP="00A9620F">
      <w:pPr>
        <w:spacing w:after="120"/>
        <w:jc w:val="right"/>
        <w:rPr>
          <w:rFonts w:ascii="Arial" w:hAnsi="Arial" w:cs="Arial"/>
          <w:sz w:val="16"/>
        </w:rPr>
      </w:pPr>
      <w:r w:rsidRPr="004B365E">
        <w:rPr>
          <w:rFonts w:ascii="Arial" w:hAnsi="Arial" w:cs="Arial"/>
          <w:sz w:val="16"/>
        </w:rPr>
        <w:t xml:space="preserve">Date de mise à jour de la fiche : </w:t>
      </w:r>
      <w:r w:rsidR="0008155C" w:rsidRPr="004B365E">
        <w:rPr>
          <w:rFonts w:ascii="Arial" w:hAnsi="Arial" w:cs="Arial"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8155C" w:rsidRPr="004B365E">
        <w:rPr>
          <w:rFonts w:ascii="Arial" w:hAnsi="Arial" w:cs="Arial"/>
          <w:sz w:val="16"/>
        </w:rPr>
        <w:instrText xml:space="preserve"> FORMTEXT </w:instrText>
      </w:r>
      <w:r w:rsidR="0008155C" w:rsidRPr="004B365E">
        <w:rPr>
          <w:rFonts w:ascii="Arial" w:hAnsi="Arial" w:cs="Arial"/>
          <w:sz w:val="16"/>
        </w:rPr>
      </w:r>
      <w:r w:rsidR="0008155C" w:rsidRPr="004B365E">
        <w:rPr>
          <w:rFonts w:ascii="Arial" w:hAnsi="Arial" w:cs="Arial"/>
          <w:sz w:val="16"/>
        </w:rPr>
        <w:fldChar w:fldCharType="separate"/>
      </w:r>
      <w:r w:rsidR="000A1331" w:rsidRPr="004B365E">
        <w:rPr>
          <w:rFonts w:ascii="Arial" w:hAnsi="Arial" w:cs="Arial"/>
          <w:noProof/>
          <w:sz w:val="16"/>
        </w:rPr>
        <w:t>5 octobre 2020</w:t>
      </w:r>
      <w:r w:rsidR="0008155C" w:rsidRPr="004B365E">
        <w:rPr>
          <w:rFonts w:ascii="Arial" w:hAnsi="Arial" w:cs="Arial"/>
          <w:sz w:val="16"/>
        </w:rPr>
        <w:fldChar w:fldCharType="end"/>
      </w:r>
      <w:bookmarkEnd w:id="0"/>
    </w:p>
    <w:p w14:paraId="52145ED8" w14:textId="702496FD" w:rsidR="008D265A" w:rsidRPr="004B365E" w:rsidRDefault="008D265A" w:rsidP="00A9620F">
      <w:pPr>
        <w:rPr>
          <w:rFonts w:ascii="Arial" w:hAnsi="Arial" w:cs="Arial"/>
          <w:b/>
          <w:sz w:val="20"/>
        </w:rPr>
      </w:pPr>
      <w:r w:rsidRPr="004B365E">
        <w:rPr>
          <w:rFonts w:ascii="Arial" w:hAnsi="Arial" w:cs="Arial"/>
          <w:sz w:val="20"/>
        </w:rPr>
        <w:t xml:space="preserve">Titre du stage : </w:t>
      </w:r>
      <w:r w:rsidR="004B365E">
        <w:rPr>
          <w:rFonts w:ascii="Arial" w:hAnsi="Arial" w:cs="Arial"/>
          <w:sz w:val="20"/>
        </w:rPr>
        <w:t>Stage de recherche clinique</w:t>
      </w:r>
      <w:r w:rsidR="00D815DA" w:rsidRPr="004B365E">
        <w:rPr>
          <w:rFonts w:ascii="Arial" w:hAnsi="Arial" w:cs="Arial"/>
          <w:sz w:val="20"/>
        </w:rPr>
        <w:t xml:space="preserve">: </w:t>
      </w:r>
      <w:r w:rsidR="004E7457" w:rsidRPr="004E7457">
        <w:rPr>
          <w:rFonts w:ascii="Arial" w:hAnsi="Arial" w:cs="Arial"/>
          <w:sz w:val="20"/>
        </w:rPr>
        <w:t>Souffrance psychologique au sein des populations médicales</w:t>
      </w:r>
      <w:r w:rsidR="004E7457">
        <w:t> </w:t>
      </w:r>
    </w:p>
    <w:p w14:paraId="41872030" w14:textId="4C35AB59" w:rsidR="001033D3" w:rsidRPr="004B365E" w:rsidRDefault="001033D3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 xml:space="preserve">Milieu de stage : </w:t>
      </w:r>
      <w:r w:rsidR="00D815DA" w:rsidRPr="004B365E">
        <w:rPr>
          <w:rFonts w:ascii="Arial" w:hAnsi="Arial" w:cs="Arial"/>
          <w:sz w:val="20"/>
        </w:rPr>
        <w:t>Institut de Cardiologie de Montréal – département de psychiatrie</w:t>
      </w:r>
    </w:p>
    <w:p w14:paraId="4CE3C939" w14:textId="65675956" w:rsidR="008D265A" w:rsidRPr="004B365E" w:rsidRDefault="008D265A" w:rsidP="00A9620F">
      <w:pPr>
        <w:rPr>
          <w:rFonts w:ascii="Arial" w:hAnsi="Arial" w:cs="Arial"/>
          <w:b/>
          <w:sz w:val="20"/>
        </w:rPr>
      </w:pPr>
      <w:r w:rsidRPr="004B365E">
        <w:rPr>
          <w:rFonts w:ascii="Arial" w:hAnsi="Arial" w:cs="Arial"/>
          <w:sz w:val="20"/>
        </w:rPr>
        <w:t xml:space="preserve">Installation : </w:t>
      </w:r>
      <w:r w:rsidR="004B365E">
        <w:rPr>
          <w:rFonts w:ascii="Arial" w:hAnsi="Arial" w:cs="Arial"/>
          <w:sz w:val="20"/>
        </w:rPr>
        <w:t>ICM</w:t>
      </w:r>
    </w:p>
    <w:p w14:paraId="41872032" w14:textId="41FB6294" w:rsidR="005F6D4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Catégorie :</w:t>
      </w:r>
      <w:r w:rsidR="005D50BC" w:rsidRPr="004B365E">
        <w:rPr>
          <w:rFonts w:ascii="Arial" w:hAnsi="Arial" w:cs="Arial"/>
          <w:sz w:val="20"/>
        </w:rPr>
        <w:t xml:space="preserve">  </w:t>
      </w:r>
      <w:r w:rsidR="002F25D6" w:rsidRPr="004B365E">
        <w:rPr>
          <w:rFonts w:ascii="Arial" w:hAnsi="Arial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2F25D6" w:rsidRPr="004B365E">
        <w:rPr>
          <w:rFonts w:ascii="Arial" w:hAnsi="Arial" w:cs="Arial"/>
          <w:sz w:val="20"/>
        </w:rPr>
        <w:instrText xml:space="preserve"> FORMCHECKBOX </w:instrText>
      </w:r>
      <w:r w:rsidR="004E7457" w:rsidRPr="004B365E">
        <w:rPr>
          <w:rFonts w:ascii="Arial" w:hAnsi="Arial" w:cs="Arial"/>
          <w:sz w:val="20"/>
        </w:rPr>
      </w:r>
      <w:r w:rsidR="004E7457" w:rsidRPr="004B365E">
        <w:rPr>
          <w:rFonts w:ascii="Arial" w:hAnsi="Arial" w:cs="Arial"/>
          <w:sz w:val="20"/>
        </w:rPr>
        <w:fldChar w:fldCharType="separate"/>
      </w:r>
      <w:r w:rsidR="002F25D6" w:rsidRPr="004B365E">
        <w:rPr>
          <w:rFonts w:ascii="Arial" w:hAnsi="Arial" w:cs="Arial"/>
          <w:sz w:val="20"/>
        </w:rPr>
        <w:fldChar w:fldCharType="end"/>
      </w:r>
      <w:bookmarkEnd w:id="1"/>
      <w:r w:rsidR="005D50BC" w:rsidRPr="004B365E">
        <w:rPr>
          <w:rFonts w:ascii="Arial" w:hAnsi="Arial" w:cs="Arial"/>
          <w:sz w:val="20"/>
        </w:rPr>
        <w:t xml:space="preserve"> Obligatoire   </w:t>
      </w:r>
      <w:r w:rsidR="00D815DA" w:rsidRPr="004B365E">
        <w:rPr>
          <w:rFonts w:ascii="Arial" w:hAnsi="Arial" w:cs="Arial"/>
          <w:sz w:val="20"/>
        </w:rPr>
        <w:t>x</w:t>
      </w:r>
      <w:r w:rsidR="005D50BC" w:rsidRPr="004B365E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D50BC" w:rsidRPr="004B365E">
        <w:rPr>
          <w:rFonts w:ascii="Arial" w:hAnsi="Arial" w:cs="Arial"/>
          <w:sz w:val="20"/>
        </w:rPr>
        <w:instrText xml:space="preserve"> FORMCHECKBOX </w:instrText>
      </w:r>
      <w:r w:rsidR="004E7457" w:rsidRPr="004B365E">
        <w:rPr>
          <w:rFonts w:ascii="Arial" w:hAnsi="Arial" w:cs="Arial"/>
          <w:sz w:val="20"/>
        </w:rPr>
      </w:r>
      <w:r w:rsidR="004E7457" w:rsidRPr="004B365E">
        <w:rPr>
          <w:rFonts w:ascii="Arial" w:hAnsi="Arial" w:cs="Arial"/>
          <w:sz w:val="20"/>
        </w:rPr>
        <w:fldChar w:fldCharType="separate"/>
      </w:r>
      <w:r w:rsidR="005D50BC" w:rsidRPr="004B365E">
        <w:rPr>
          <w:rFonts w:ascii="Arial" w:hAnsi="Arial" w:cs="Arial"/>
          <w:sz w:val="20"/>
        </w:rPr>
        <w:fldChar w:fldCharType="end"/>
      </w:r>
      <w:bookmarkEnd w:id="2"/>
      <w:r w:rsidR="005D50BC" w:rsidRPr="004B365E">
        <w:rPr>
          <w:rFonts w:ascii="Arial" w:hAnsi="Arial" w:cs="Arial"/>
          <w:sz w:val="20"/>
        </w:rPr>
        <w:t xml:space="preserve"> Optionnel   </w:t>
      </w:r>
      <w:r w:rsidR="005D50BC" w:rsidRPr="004B365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D50BC" w:rsidRPr="004B365E">
        <w:rPr>
          <w:rFonts w:ascii="Arial" w:hAnsi="Arial" w:cs="Arial"/>
          <w:sz w:val="20"/>
        </w:rPr>
        <w:instrText xml:space="preserve"> FORMCHECKBOX </w:instrText>
      </w:r>
      <w:r w:rsidR="004E7457" w:rsidRPr="004B365E">
        <w:rPr>
          <w:rFonts w:ascii="Arial" w:hAnsi="Arial" w:cs="Arial"/>
          <w:sz w:val="20"/>
        </w:rPr>
      </w:r>
      <w:r w:rsidR="004E7457" w:rsidRPr="004B365E">
        <w:rPr>
          <w:rFonts w:ascii="Arial" w:hAnsi="Arial" w:cs="Arial"/>
          <w:sz w:val="20"/>
        </w:rPr>
        <w:fldChar w:fldCharType="separate"/>
      </w:r>
      <w:r w:rsidR="005D50BC" w:rsidRPr="004B365E">
        <w:rPr>
          <w:rFonts w:ascii="Arial" w:hAnsi="Arial" w:cs="Arial"/>
          <w:sz w:val="20"/>
        </w:rPr>
        <w:fldChar w:fldCharType="end"/>
      </w:r>
      <w:bookmarkEnd w:id="3"/>
      <w:r w:rsidR="005D50BC" w:rsidRPr="004B365E">
        <w:rPr>
          <w:rFonts w:ascii="Arial" w:hAnsi="Arial" w:cs="Arial"/>
          <w:sz w:val="20"/>
        </w:rPr>
        <w:t xml:space="preserve"> En région     </w:t>
      </w:r>
      <w:r w:rsidR="005D50BC" w:rsidRPr="004B365E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D50BC" w:rsidRPr="004B365E">
        <w:rPr>
          <w:rFonts w:ascii="Arial" w:hAnsi="Arial" w:cs="Arial"/>
          <w:sz w:val="20"/>
        </w:rPr>
        <w:instrText xml:space="preserve"> FORMCHECKBOX </w:instrText>
      </w:r>
      <w:r w:rsidR="004E7457" w:rsidRPr="004B365E">
        <w:rPr>
          <w:rFonts w:ascii="Arial" w:hAnsi="Arial" w:cs="Arial"/>
          <w:sz w:val="20"/>
        </w:rPr>
      </w:r>
      <w:r w:rsidR="004E7457" w:rsidRPr="004B365E">
        <w:rPr>
          <w:rFonts w:ascii="Arial" w:hAnsi="Arial" w:cs="Arial"/>
          <w:sz w:val="20"/>
        </w:rPr>
        <w:fldChar w:fldCharType="separate"/>
      </w:r>
      <w:r w:rsidR="005D50BC" w:rsidRPr="004B365E">
        <w:rPr>
          <w:rFonts w:ascii="Arial" w:hAnsi="Arial" w:cs="Arial"/>
          <w:sz w:val="20"/>
        </w:rPr>
        <w:fldChar w:fldCharType="end"/>
      </w:r>
      <w:bookmarkEnd w:id="4"/>
      <w:r w:rsidR="005D50BC" w:rsidRPr="004B365E">
        <w:rPr>
          <w:rFonts w:ascii="Arial" w:hAnsi="Arial" w:cs="Arial"/>
          <w:sz w:val="20"/>
        </w:rPr>
        <w:t xml:space="preserve"> Hors Québec</w:t>
      </w:r>
      <w:r w:rsidR="004E6CAE" w:rsidRPr="004B365E">
        <w:rPr>
          <w:rFonts w:ascii="Arial" w:hAnsi="Arial" w:cs="Arial"/>
          <w:sz w:val="20"/>
        </w:rPr>
        <w:t xml:space="preserve"> </w:t>
      </w:r>
    </w:p>
    <w:p w14:paraId="41872033" w14:textId="2CAA541B" w:rsidR="005F6D4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Durée :</w:t>
      </w:r>
      <w:r w:rsidR="005D50BC" w:rsidRPr="004B365E">
        <w:rPr>
          <w:rFonts w:ascii="Arial" w:hAnsi="Arial" w:cs="Arial"/>
          <w:sz w:val="20"/>
        </w:rPr>
        <w:t xml:space="preserve"> (nombre de périodes / 1 période = 4 semaines)</w:t>
      </w:r>
      <w:r w:rsidR="003771F4" w:rsidRPr="004B365E">
        <w:rPr>
          <w:rFonts w:ascii="Arial" w:hAnsi="Arial" w:cs="Arial"/>
          <w:sz w:val="20"/>
        </w:rPr>
        <w:t xml:space="preserve"> : </w:t>
      </w:r>
      <w:r w:rsidR="00D815DA" w:rsidRPr="004B365E">
        <w:rPr>
          <w:rFonts w:ascii="Arial" w:hAnsi="Arial" w:cs="Arial"/>
          <w:sz w:val="20"/>
        </w:rPr>
        <w:t>3</w:t>
      </w:r>
    </w:p>
    <w:p w14:paraId="41872034" w14:textId="4BE310DD" w:rsidR="005F6D4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Responsable du stage :</w:t>
      </w:r>
      <w:r w:rsidR="003771F4" w:rsidRPr="004B365E">
        <w:rPr>
          <w:rFonts w:ascii="Arial" w:hAnsi="Arial" w:cs="Arial"/>
          <w:sz w:val="20"/>
        </w:rPr>
        <w:t xml:space="preserve"> </w:t>
      </w:r>
      <w:r w:rsidR="00D815DA" w:rsidRPr="004B365E">
        <w:rPr>
          <w:rFonts w:ascii="Arial" w:hAnsi="Arial" w:cs="Arial"/>
          <w:sz w:val="20"/>
        </w:rPr>
        <w:t>Dr Judith Brouillette</w:t>
      </w:r>
    </w:p>
    <w:p w14:paraId="41872035" w14:textId="17B8DD12" w:rsidR="005F6D4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Membre de l’équipe professorale :</w:t>
      </w:r>
      <w:r w:rsidR="003771F4" w:rsidRPr="004B365E">
        <w:rPr>
          <w:rFonts w:ascii="Arial" w:hAnsi="Arial" w:cs="Arial"/>
          <w:sz w:val="20"/>
        </w:rPr>
        <w:t xml:space="preserve"> </w:t>
      </w:r>
      <w:r w:rsidR="00D815DA" w:rsidRPr="004B365E">
        <w:rPr>
          <w:rFonts w:ascii="Arial" w:hAnsi="Arial" w:cs="Arial"/>
          <w:sz w:val="20"/>
        </w:rPr>
        <w:t>Professeure adjointe de clinique</w:t>
      </w:r>
    </w:p>
    <w:p w14:paraId="41872036" w14:textId="1BDB56D1" w:rsidR="005F6D4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Autres professionnels impliqués</w:t>
      </w:r>
      <w:r w:rsidR="001033D3" w:rsidRPr="004B365E">
        <w:rPr>
          <w:rFonts w:ascii="Arial" w:hAnsi="Arial" w:cs="Arial"/>
          <w:sz w:val="20"/>
        </w:rPr>
        <w:t> :</w:t>
      </w:r>
      <w:r w:rsidR="0008155C" w:rsidRPr="004B365E">
        <w:rPr>
          <w:rFonts w:ascii="Arial" w:hAnsi="Arial" w:cs="Arial"/>
          <w:sz w:val="20"/>
        </w:rPr>
        <w:t xml:space="preserve"> </w:t>
      </w:r>
      <w:r w:rsidR="00D815DA" w:rsidRPr="004B365E">
        <w:rPr>
          <w:rFonts w:ascii="Arial" w:hAnsi="Arial" w:cs="Arial"/>
          <w:sz w:val="20"/>
        </w:rPr>
        <w:t xml:space="preserve">Statisticiennes </w:t>
      </w:r>
      <w:proofErr w:type="spellStart"/>
      <w:r w:rsidR="00D815DA" w:rsidRPr="004B365E">
        <w:rPr>
          <w:rFonts w:ascii="Arial" w:hAnsi="Arial" w:cs="Arial"/>
          <w:sz w:val="20"/>
        </w:rPr>
        <w:t>prn</w:t>
      </w:r>
      <w:proofErr w:type="spellEnd"/>
    </w:p>
    <w:p w14:paraId="41872037" w14:textId="77777777" w:rsidR="006D43BD" w:rsidRPr="004B365E" w:rsidRDefault="005F6D4D" w:rsidP="00A9620F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>Brève description ou présentation du service</w:t>
      </w:r>
      <w:r w:rsidR="001033D3" w:rsidRPr="004B365E">
        <w:rPr>
          <w:rFonts w:ascii="Arial" w:hAnsi="Arial" w:cs="Arial"/>
          <w:sz w:val="20"/>
        </w:rPr>
        <w:t> :</w:t>
      </w:r>
    </w:p>
    <w:bookmarkStart w:id="5" w:name="_GoBack"/>
    <w:p w14:paraId="41872038" w14:textId="74296934" w:rsidR="0008155C" w:rsidRPr="004B365E" w:rsidRDefault="0008155C" w:rsidP="00A9620F">
      <w:pPr>
        <w:rPr>
          <w:rFonts w:ascii="Arial" w:hAnsi="Arial" w:cs="Arial"/>
          <w:sz w:val="18"/>
        </w:rPr>
      </w:pPr>
      <w:r w:rsidRPr="004E7457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4E7457">
        <w:rPr>
          <w:rFonts w:ascii="Arial" w:hAnsi="Arial" w:cs="Arial"/>
          <w:sz w:val="20"/>
        </w:rPr>
        <w:instrText xml:space="preserve"> FORMTEXT </w:instrText>
      </w:r>
      <w:r w:rsidRPr="004E7457">
        <w:rPr>
          <w:rFonts w:ascii="Arial" w:hAnsi="Arial" w:cs="Arial"/>
          <w:sz w:val="20"/>
        </w:rPr>
      </w:r>
      <w:r w:rsidRPr="004E7457">
        <w:rPr>
          <w:rFonts w:ascii="Arial" w:hAnsi="Arial" w:cs="Arial"/>
          <w:sz w:val="20"/>
        </w:rPr>
        <w:fldChar w:fldCharType="separate"/>
      </w:r>
      <w:r w:rsidRPr="004E7457">
        <w:rPr>
          <w:rFonts w:ascii="Arial" w:hAnsi="Arial" w:cs="Arial"/>
          <w:sz w:val="20"/>
        </w:rPr>
        <w:t> </w:t>
      </w:r>
      <w:r w:rsidRPr="004E7457">
        <w:rPr>
          <w:rFonts w:ascii="Arial" w:hAnsi="Arial" w:cs="Arial"/>
          <w:sz w:val="20"/>
        </w:rPr>
        <w:t> </w:t>
      </w:r>
      <w:r w:rsidR="004B365E" w:rsidRPr="004E7457">
        <w:rPr>
          <w:rFonts w:ascii="Arial" w:hAnsi="Arial" w:cs="Arial"/>
          <w:sz w:val="20"/>
        </w:rPr>
        <w:t xml:space="preserve">L’Institut de Cardiologie de Montréal (ICM) </w:t>
      </w:r>
      <w:r w:rsidR="004B365E" w:rsidRPr="004E7457">
        <w:rPr>
          <w:rFonts w:ascii="Arial" w:hAnsi="Arial" w:cs="Arial"/>
          <w:sz w:val="20"/>
        </w:rPr>
        <w:t xml:space="preserve">a un département de psychiatrie à vocation principale </w:t>
      </w:r>
      <w:r w:rsidR="004B365E" w:rsidRPr="004E7457">
        <w:rPr>
          <w:rFonts w:ascii="Arial" w:hAnsi="Arial" w:cs="Arial"/>
          <w:sz w:val="20"/>
        </w:rPr>
        <w:t>en consultation-liaison (CL). L’ICM est un milieu universita</w:t>
      </w:r>
      <w:r w:rsidR="004B365E" w:rsidRPr="004E7457">
        <w:rPr>
          <w:rFonts w:ascii="Arial" w:hAnsi="Arial" w:cs="Arial"/>
          <w:sz w:val="20"/>
        </w:rPr>
        <w:t>ire avec une culture académique et de recherche bien établie</w:t>
      </w:r>
      <w:r w:rsidR="004B365E" w:rsidRPr="004E7457">
        <w:rPr>
          <w:rFonts w:ascii="Arial" w:hAnsi="Arial" w:cs="Arial"/>
          <w:sz w:val="20"/>
        </w:rPr>
        <w:t>.</w:t>
      </w:r>
      <w:r w:rsidRPr="004E7457">
        <w:rPr>
          <w:rFonts w:ascii="Arial" w:hAnsi="Arial" w:cs="Arial"/>
          <w:sz w:val="20"/>
        </w:rPr>
        <w:t> </w:t>
      </w:r>
      <w:r w:rsidRPr="004E7457">
        <w:rPr>
          <w:rFonts w:ascii="Arial" w:hAnsi="Arial" w:cs="Arial"/>
          <w:sz w:val="20"/>
        </w:rPr>
        <w:t> </w:t>
      </w:r>
      <w:r w:rsidRPr="004E7457">
        <w:rPr>
          <w:rFonts w:ascii="Arial" w:hAnsi="Arial" w:cs="Arial"/>
          <w:sz w:val="20"/>
        </w:rPr>
        <w:t> </w:t>
      </w:r>
      <w:r w:rsidRPr="004E7457">
        <w:rPr>
          <w:rFonts w:ascii="Arial" w:hAnsi="Arial" w:cs="Arial"/>
          <w:sz w:val="20"/>
        </w:rPr>
        <w:fldChar w:fldCharType="end"/>
      </w:r>
      <w:bookmarkEnd w:id="6"/>
      <w:bookmarkEnd w:id="5"/>
    </w:p>
    <w:p w14:paraId="56F77DCE" w14:textId="6ED342DF" w:rsidR="00415111" w:rsidRPr="004B365E" w:rsidRDefault="006D43BD" w:rsidP="006D43BD">
      <w:pPr>
        <w:spacing w:after="0"/>
        <w:rPr>
          <w:rFonts w:ascii="Arial" w:hAnsi="Arial" w:cs="Arial"/>
          <w:bCs/>
          <w:sz w:val="20"/>
        </w:rPr>
      </w:pPr>
      <w:r w:rsidRPr="004B365E">
        <w:rPr>
          <w:rFonts w:ascii="Arial" w:hAnsi="Arial" w:cs="Arial"/>
          <w:b/>
          <w:caps/>
          <w:sz w:val="20"/>
        </w:rPr>
        <w:t xml:space="preserve">Capacité d’accueil </w:t>
      </w:r>
      <w:r w:rsidR="00415111" w:rsidRPr="004B365E">
        <w:rPr>
          <w:rFonts w:ascii="Arial" w:hAnsi="Arial" w:cs="Arial"/>
          <w:bCs/>
          <w:caps/>
          <w:sz w:val="20"/>
        </w:rPr>
        <w:t>(</w:t>
      </w:r>
      <w:r w:rsidR="00415111" w:rsidRPr="004B365E">
        <w:rPr>
          <w:rFonts w:ascii="Arial" w:hAnsi="Arial" w:cs="Arial"/>
          <w:bCs/>
          <w:sz w:val="20"/>
        </w:rPr>
        <w:t>Veuillez indiquer le nombre de résident que vous pouvez accueillir par période)</w:t>
      </w:r>
    </w:p>
    <w:tbl>
      <w:tblPr>
        <w:tblStyle w:val="Grilledutableau"/>
        <w:tblW w:w="10284" w:type="dxa"/>
        <w:tblInd w:w="108" w:type="dxa"/>
        <w:tblLook w:val="04A0" w:firstRow="1" w:lastRow="0" w:firstColumn="1" w:lastColumn="0" w:noHBand="0" w:noVBand="1"/>
      </w:tblPr>
      <w:tblGrid>
        <w:gridCol w:w="885"/>
        <w:gridCol w:w="723"/>
        <w:gridCol w:w="722"/>
        <w:gridCol w:w="722"/>
        <w:gridCol w:w="722"/>
        <w:gridCol w:w="722"/>
        <w:gridCol w:w="722"/>
        <w:gridCol w:w="722"/>
        <w:gridCol w:w="722"/>
        <w:gridCol w:w="722"/>
        <w:gridCol w:w="725"/>
        <w:gridCol w:w="725"/>
        <w:gridCol w:w="725"/>
        <w:gridCol w:w="725"/>
      </w:tblGrid>
      <w:tr w:rsidR="006D43BD" w:rsidRPr="004B365E" w14:paraId="41872048" w14:textId="77777777" w:rsidTr="00D815DA">
        <w:tc>
          <w:tcPr>
            <w:tcW w:w="885" w:type="dxa"/>
            <w:tcBorders>
              <w:top w:val="nil"/>
              <w:left w:val="nil"/>
            </w:tcBorders>
          </w:tcPr>
          <w:p w14:paraId="4187203A" w14:textId="77777777" w:rsidR="006D43BD" w:rsidRPr="004B365E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</w:tcPr>
          <w:p w14:paraId="4187203B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P1</w:t>
            </w:r>
          </w:p>
        </w:tc>
        <w:tc>
          <w:tcPr>
            <w:tcW w:w="722" w:type="dxa"/>
          </w:tcPr>
          <w:p w14:paraId="4187203C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P2</w:t>
            </w:r>
          </w:p>
        </w:tc>
        <w:tc>
          <w:tcPr>
            <w:tcW w:w="722" w:type="dxa"/>
          </w:tcPr>
          <w:p w14:paraId="4187203D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P3</w:t>
            </w:r>
          </w:p>
        </w:tc>
        <w:tc>
          <w:tcPr>
            <w:tcW w:w="722" w:type="dxa"/>
          </w:tcPr>
          <w:p w14:paraId="4187203E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P4</w:t>
            </w:r>
          </w:p>
        </w:tc>
        <w:tc>
          <w:tcPr>
            <w:tcW w:w="722" w:type="dxa"/>
          </w:tcPr>
          <w:p w14:paraId="4187203F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P5</w:t>
            </w:r>
          </w:p>
        </w:tc>
        <w:tc>
          <w:tcPr>
            <w:tcW w:w="722" w:type="dxa"/>
          </w:tcPr>
          <w:p w14:paraId="41872040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P6</w:t>
            </w:r>
          </w:p>
        </w:tc>
        <w:tc>
          <w:tcPr>
            <w:tcW w:w="722" w:type="dxa"/>
          </w:tcPr>
          <w:p w14:paraId="41872041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P7</w:t>
            </w:r>
          </w:p>
        </w:tc>
        <w:tc>
          <w:tcPr>
            <w:tcW w:w="722" w:type="dxa"/>
          </w:tcPr>
          <w:p w14:paraId="41872042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P8</w:t>
            </w:r>
          </w:p>
        </w:tc>
        <w:tc>
          <w:tcPr>
            <w:tcW w:w="722" w:type="dxa"/>
          </w:tcPr>
          <w:p w14:paraId="41872043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P9</w:t>
            </w:r>
          </w:p>
        </w:tc>
        <w:tc>
          <w:tcPr>
            <w:tcW w:w="725" w:type="dxa"/>
          </w:tcPr>
          <w:p w14:paraId="41872044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P10</w:t>
            </w:r>
          </w:p>
        </w:tc>
        <w:tc>
          <w:tcPr>
            <w:tcW w:w="725" w:type="dxa"/>
          </w:tcPr>
          <w:p w14:paraId="41872045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P11</w:t>
            </w:r>
          </w:p>
        </w:tc>
        <w:tc>
          <w:tcPr>
            <w:tcW w:w="725" w:type="dxa"/>
          </w:tcPr>
          <w:p w14:paraId="41872046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P12</w:t>
            </w:r>
          </w:p>
        </w:tc>
        <w:tc>
          <w:tcPr>
            <w:tcW w:w="725" w:type="dxa"/>
          </w:tcPr>
          <w:p w14:paraId="41872047" w14:textId="77777777" w:rsidR="006D43BD" w:rsidRPr="004B365E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4B365E">
              <w:rPr>
                <w:rFonts w:ascii="Arial" w:hAnsi="Arial" w:cs="Arial"/>
                <w:sz w:val="18"/>
              </w:rPr>
              <w:t>P13</w:t>
            </w:r>
          </w:p>
        </w:tc>
      </w:tr>
      <w:tr w:rsidR="006D43BD" w:rsidRPr="004B365E" w14:paraId="41872057" w14:textId="77777777" w:rsidTr="00D815DA">
        <w:tc>
          <w:tcPr>
            <w:tcW w:w="885" w:type="dxa"/>
          </w:tcPr>
          <w:p w14:paraId="41872049" w14:textId="441953FD" w:rsidR="006D43BD" w:rsidRPr="004B365E" w:rsidRDefault="008D265A" w:rsidP="006D43B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R1</w:t>
            </w:r>
          </w:p>
        </w:tc>
        <w:tc>
          <w:tcPr>
            <w:tcW w:w="723" w:type="dxa"/>
          </w:tcPr>
          <w:p w14:paraId="4187204A" w14:textId="489E414E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4B" w14:textId="7A3C1BB5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4C" w14:textId="6EFFEECE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4D" w14:textId="6B793F02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4E" w14:textId="25731867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4F" w14:textId="4B7BF7D1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50" w14:textId="6DDEE2F1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51" w14:textId="1AB52579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872052" w14:textId="326B586B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41872053" w14:textId="5B2BC2F5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41872054" w14:textId="38E312C9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41872055" w14:textId="7A54846E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41872056" w14:textId="176960E1" w:rsidR="006D43B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44E39EA6" w14:textId="77777777" w:rsidTr="00D815DA">
        <w:tc>
          <w:tcPr>
            <w:tcW w:w="885" w:type="dxa"/>
          </w:tcPr>
          <w:p w14:paraId="5C21F0DA" w14:textId="1CF1F6B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R2</w:t>
            </w:r>
          </w:p>
        </w:tc>
        <w:tc>
          <w:tcPr>
            <w:tcW w:w="723" w:type="dxa"/>
          </w:tcPr>
          <w:p w14:paraId="1D21D5B5" w14:textId="125EE71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610338E" w14:textId="5DD461E7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696AE45" w14:textId="37BCC11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DA8652E" w14:textId="5F4992C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03E86EE" w14:textId="2491F32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9CB1D9F" w14:textId="0E2A04D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03C2957" w14:textId="7D08BEF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F0ABA82" w14:textId="5392E42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9A1E724" w14:textId="454828C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132D28B9" w14:textId="7C50338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467FF01D" w14:textId="2BD4A8F7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352B5723" w14:textId="1862E22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5ABAA1F2" w14:textId="2489A9A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501ADB56" w14:textId="77777777" w:rsidTr="00D815DA">
        <w:tc>
          <w:tcPr>
            <w:tcW w:w="885" w:type="dxa"/>
          </w:tcPr>
          <w:p w14:paraId="6255D07D" w14:textId="4CAD659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R3</w:t>
            </w:r>
          </w:p>
        </w:tc>
        <w:tc>
          <w:tcPr>
            <w:tcW w:w="723" w:type="dxa"/>
          </w:tcPr>
          <w:p w14:paraId="112C4180" w14:textId="67218C6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69D9892A" w14:textId="0D13FDE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96FFCE7" w14:textId="53010A8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846124B" w14:textId="69FE5F1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338A20E" w14:textId="5E930B6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EADF8FB" w14:textId="4A2A9AD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335A5CD" w14:textId="5F83B53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C268389" w14:textId="5ACC3A9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C910558" w14:textId="67F0F93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6286F45B" w14:textId="22949F1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6E593CC5" w14:textId="3AA7605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707D391D" w14:textId="4226B0A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0F050EF1" w14:textId="6154F852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013C31A0" w14:textId="77777777" w:rsidTr="00D815DA">
        <w:tc>
          <w:tcPr>
            <w:tcW w:w="885" w:type="dxa"/>
          </w:tcPr>
          <w:p w14:paraId="3C9F7EB1" w14:textId="68E8C5CA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R4</w:t>
            </w:r>
          </w:p>
        </w:tc>
        <w:tc>
          <w:tcPr>
            <w:tcW w:w="723" w:type="dxa"/>
          </w:tcPr>
          <w:p w14:paraId="4DCC253D" w14:textId="487F47F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BBD864E" w14:textId="55F966BD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0D61C74" w14:textId="5BE7327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10E57DF" w14:textId="4F888002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E4DD5A9" w14:textId="42A3B91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B0A9174" w14:textId="1DFFDA6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F7AFFE8" w14:textId="7B6A8CB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0CB84F5C" w14:textId="41A5268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15C93B5D" w14:textId="77C36E4A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63F72870" w14:textId="1F6B1302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1BD73FBC" w14:textId="69C4EC9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2BB4CA1E" w14:textId="42B57E4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51BAAAED" w14:textId="47B940D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214E2EBE" w14:textId="77777777" w:rsidTr="00D815DA">
        <w:tc>
          <w:tcPr>
            <w:tcW w:w="885" w:type="dxa"/>
          </w:tcPr>
          <w:p w14:paraId="360B46A9" w14:textId="4693330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R5</w:t>
            </w:r>
          </w:p>
        </w:tc>
        <w:tc>
          <w:tcPr>
            <w:tcW w:w="723" w:type="dxa"/>
          </w:tcPr>
          <w:p w14:paraId="69A294F0" w14:textId="54DE92E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1D38A956" w14:textId="79B5815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1C4FC2B" w14:textId="43303BB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1D0AD2BE" w14:textId="2C6F325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34383B0" w14:textId="40EB3E8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101FC76A" w14:textId="1BCA6B61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E31E422" w14:textId="3F8633C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B09AFC9" w14:textId="1A7CC3A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DA99E24" w14:textId="3F6A317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7F24A909" w14:textId="67F84F4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3C75B5EE" w14:textId="3C059D8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0AD14873" w14:textId="3E79E66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19D52737" w14:textId="65885EB2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2AF4578B" w14:textId="77777777" w:rsidTr="00D815DA">
        <w:tc>
          <w:tcPr>
            <w:tcW w:w="885" w:type="dxa"/>
          </w:tcPr>
          <w:p w14:paraId="3E3BF82C" w14:textId="2E55EC17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R6</w:t>
            </w:r>
          </w:p>
        </w:tc>
        <w:tc>
          <w:tcPr>
            <w:tcW w:w="723" w:type="dxa"/>
          </w:tcPr>
          <w:p w14:paraId="1DAC8122" w14:textId="614130A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DE2C453" w14:textId="1CF40C2D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7F928F39" w14:textId="5983D2D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48D6D47" w14:textId="313C80A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0A6021A" w14:textId="7920A537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6BAB79F5" w14:textId="746F164E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2C729607" w14:textId="64B79AC1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2F26548" w14:textId="72B8D80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682453B8" w14:textId="384425F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54ACAE82" w14:textId="297128CF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7FAF83F2" w14:textId="753749E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0B65C923" w14:textId="651A8E9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5AE1FEAF" w14:textId="46DDEE5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40623150" w14:textId="77777777" w:rsidTr="00D815DA">
        <w:tc>
          <w:tcPr>
            <w:tcW w:w="885" w:type="dxa"/>
          </w:tcPr>
          <w:p w14:paraId="75B4EE33" w14:textId="2E90D68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R7</w:t>
            </w:r>
          </w:p>
        </w:tc>
        <w:tc>
          <w:tcPr>
            <w:tcW w:w="723" w:type="dxa"/>
          </w:tcPr>
          <w:p w14:paraId="3923212D" w14:textId="68DC370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13BC7E90" w14:textId="6338928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1500B2A" w14:textId="0C598C8D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36C93495" w14:textId="6271B25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5FF3084D" w14:textId="3ED3D1D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09925974" w14:textId="5F268A0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4E7E64B2" w14:textId="64896B8E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61E9EB49" w14:textId="06F017F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2" w:type="dxa"/>
          </w:tcPr>
          <w:p w14:paraId="65F43B90" w14:textId="43D3BEA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659E00AA" w14:textId="2D463D2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798C7589" w14:textId="7AA3C56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1C860BAC" w14:textId="77D8AC8C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5" w:type="dxa"/>
          </w:tcPr>
          <w:p w14:paraId="5D7A858C" w14:textId="4E60769D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x</w:t>
            </w:r>
          </w:p>
        </w:tc>
      </w:tr>
      <w:tr w:rsidR="00D815DA" w:rsidRPr="004B365E" w14:paraId="41872066" w14:textId="77777777" w:rsidTr="00D815DA">
        <w:tc>
          <w:tcPr>
            <w:tcW w:w="885" w:type="dxa"/>
          </w:tcPr>
          <w:p w14:paraId="41872058" w14:textId="678C6DBD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Max par période</w:t>
            </w:r>
          </w:p>
        </w:tc>
        <w:tc>
          <w:tcPr>
            <w:tcW w:w="723" w:type="dxa"/>
          </w:tcPr>
          <w:p w14:paraId="41872059" w14:textId="40B6676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A" w14:textId="34072A5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B" w14:textId="11F03FD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C" w14:textId="48CD2A90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D" w14:textId="01E6B6E6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E" w14:textId="0B034E34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5F" w14:textId="18DBE0A9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60" w14:textId="46466D9B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2" w:type="dxa"/>
          </w:tcPr>
          <w:p w14:paraId="41872061" w14:textId="16E7A313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41872062" w14:textId="4F67BDE8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41872063" w14:textId="59ED5B5A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41872064" w14:textId="01D65F05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5" w:type="dxa"/>
          </w:tcPr>
          <w:p w14:paraId="41872065" w14:textId="1807F5B2" w:rsidR="00D815DA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5CE0C9C9" w14:textId="77777777" w:rsidR="003771F4" w:rsidRPr="004B365E" w:rsidRDefault="003771F4" w:rsidP="001033D3">
      <w:pPr>
        <w:spacing w:after="0"/>
        <w:rPr>
          <w:rFonts w:ascii="Arial" w:hAnsi="Arial" w:cs="Arial"/>
          <w:b/>
          <w:caps/>
          <w:sz w:val="20"/>
        </w:rPr>
      </w:pPr>
    </w:p>
    <w:p w14:paraId="41872068" w14:textId="228ED727" w:rsidR="005F6D4D" w:rsidRPr="004B365E" w:rsidRDefault="005F6D4D" w:rsidP="001033D3">
      <w:pPr>
        <w:spacing w:after="0"/>
        <w:rPr>
          <w:rFonts w:ascii="Arial" w:hAnsi="Arial" w:cs="Arial"/>
          <w:b/>
          <w:caps/>
          <w:sz w:val="20"/>
        </w:rPr>
      </w:pPr>
      <w:r w:rsidRPr="004B365E">
        <w:rPr>
          <w:rFonts w:ascii="Arial" w:hAnsi="Arial" w:cs="Arial"/>
          <w:b/>
          <w:caps/>
          <w:sz w:val="20"/>
        </w:rPr>
        <w:t>Organisation du stage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2518"/>
        <w:gridCol w:w="2511"/>
        <w:gridCol w:w="2516"/>
      </w:tblGrid>
      <w:tr w:rsidR="005F6D4D" w:rsidRPr="004B365E" w14:paraId="4187206D" w14:textId="77777777" w:rsidTr="006D43BD">
        <w:tc>
          <w:tcPr>
            <w:tcW w:w="2447" w:type="dxa"/>
          </w:tcPr>
          <w:p w14:paraId="41872069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Nombre de jours/semaine</w:t>
            </w:r>
          </w:p>
        </w:tc>
        <w:tc>
          <w:tcPr>
            <w:tcW w:w="2555" w:type="dxa"/>
          </w:tcPr>
          <w:p w14:paraId="4187206A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Programme</w:t>
            </w:r>
          </w:p>
        </w:tc>
        <w:tc>
          <w:tcPr>
            <w:tcW w:w="2555" w:type="dxa"/>
          </w:tcPr>
          <w:p w14:paraId="4187206B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Milieux possibles</w:t>
            </w:r>
          </w:p>
        </w:tc>
        <w:tc>
          <w:tcPr>
            <w:tcW w:w="2555" w:type="dxa"/>
          </w:tcPr>
          <w:p w14:paraId="4187206C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Nombre de périodes *</w:t>
            </w:r>
          </w:p>
        </w:tc>
      </w:tr>
      <w:tr w:rsidR="005F6D4D" w:rsidRPr="004B365E" w14:paraId="41872072" w14:textId="77777777" w:rsidTr="006D43BD">
        <w:tc>
          <w:tcPr>
            <w:tcW w:w="2447" w:type="dxa"/>
          </w:tcPr>
          <w:p w14:paraId="4187206E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 jour</w:t>
            </w:r>
          </w:p>
        </w:tc>
        <w:tc>
          <w:tcPr>
            <w:tcW w:w="2555" w:type="dxa"/>
          </w:tcPr>
          <w:p w14:paraId="4187206F" w14:textId="1DDA89D4" w:rsidR="005F6D4D" w:rsidRPr="004B365E" w:rsidRDefault="00CC23E5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Université de Montréal (cours et supervision)</w:t>
            </w:r>
          </w:p>
        </w:tc>
        <w:tc>
          <w:tcPr>
            <w:tcW w:w="2555" w:type="dxa"/>
          </w:tcPr>
          <w:p w14:paraId="41872070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55" w:type="dxa"/>
          </w:tcPr>
          <w:p w14:paraId="41872071" w14:textId="6877C256" w:rsidR="005F6D4D" w:rsidRPr="004B365E" w:rsidRDefault="00A97092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11 périodes (septembre à juin)</w:t>
            </w:r>
          </w:p>
        </w:tc>
      </w:tr>
      <w:tr w:rsidR="005F6D4D" w:rsidRPr="004B365E" w14:paraId="41872077" w14:textId="77777777" w:rsidTr="006D43BD">
        <w:tc>
          <w:tcPr>
            <w:tcW w:w="2447" w:type="dxa"/>
          </w:tcPr>
          <w:p w14:paraId="41872073" w14:textId="31361008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4 jours</w:t>
            </w:r>
          </w:p>
        </w:tc>
        <w:tc>
          <w:tcPr>
            <w:tcW w:w="2555" w:type="dxa"/>
          </w:tcPr>
          <w:p w14:paraId="41872074" w14:textId="5B8DE586" w:rsidR="005F6D4D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Université de Montréal</w:t>
            </w:r>
            <w:r w:rsidRPr="004B365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555" w:type="dxa"/>
          </w:tcPr>
          <w:p w14:paraId="41872075" w14:textId="6DAB3B64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ICM</w:t>
            </w:r>
          </w:p>
        </w:tc>
        <w:tc>
          <w:tcPr>
            <w:tcW w:w="2555" w:type="dxa"/>
          </w:tcPr>
          <w:p w14:paraId="41872076" w14:textId="5D1252E1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3</w:t>
            </w:r>
          </w:p>
        </w:tc>
      </w:tr>
      <w:tr w:rsidR="005F6D4D" w:rsidRPr="004B365E" w14:paraId="4187207C" w14:textId="77777777" w:rsidTr="006D43BD">
        <w:tc>
          <w:tcPr>
            <w:tcW w:w="2447" w:type="dxa"/>
          </w:tcPr>
          <w:p w14:paraId="41872078" w14:textId="07910BC1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41872079" w14:textId="1501F7ED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4187207A" w14:textId="6B96D8A4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4187207B" w14:textId="0487DF86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87207D" w14:textId="77777777" w:rsidR="005F6D4D" w:rsidRPr="004B365E" w:rsidRDefault="005F6D4D" w:rsidP="005F6D4D">
      <w:pPr>
        <w:rPr>
          <w:rFonts w:ascii="Arial" w:hAnsi="Arial" w:cs="Arial"/>
          <w:sz w:val="20"/>
        </w:rPr>
      </w:pPr>
      <w:r w:rsidRPr="004B365E">
        <w:rPr>
          <w:rFonts w:ascii="Arial" w:hAnsi="Arial" w:cs="Arial"/>
          <w:sz w:val="20"/>
        </w:rPr>
        <w:t xml:space="preserve">* 1 période équivaut à 4 semaines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23"/>
        <w:gridCol w:w="5039"/>
      </w:tblGrid>
      <w:tr w:rsidR="005F6D4D" w:rsidRPr="004B365E" w14:paraId="41872080" w14:textId="77777777" w:rsidTr="006D43BD">
        <w:tc>
          <w:tcPr>
            <w:tcW w:w="5002" w:type="dxa"/>
          </w:tcPr>
          <w:p w14:paraId="4187207E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Milieux de stage</w:t>
            </w:r>
          </w:p>
        </w:tc>
        <w:tc>
          <w:tcPr>
            <w:tcW w:w="5110" w:type="dxa"/>
          </w:tcPr>
          <w:p w14:paraId="4187207F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Superviseurs</w:t>
            </w:r>
          </w:p>
        </w:tc>
      </w:tr>
      <w:tr w:rsidR="005F6D4D" w:rsidRPr="004B365E" w14:paraId="41872083" w14:textId="77777777" w:rsidTr="006D43BD">
        <w:tc>
          <w:tcPr>
            <w:tcW w:w="5002" w:type="dxa"/>
          </w:tcPr>
          <w:p w14:paraId="41872081" w14:textId="7C85A8BB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ICM</w:t>
            </w:r>
          </w:p>
        </w:tc>
        <w:tc>
          <w:tcPr>
            <w:tcW w:w="5110" w:type="dxa"/>
          </w:tcPr>
          <w:p w14:paraId="41872082" w14:textId="3B59E979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Dr Judith Brouillette</w:t>
            </w:r>
          </w:p>
        </w:tc>
      </w:tr>
      <w:tr w:rsidR="005F6D4D" w:rsidRPr="004B365E" w14:paraId="41872086" w14:textId="77777777" w:rsidTr="006D43BD">
        <w:tc>
          <w:tcPr>
            <w:tcW w:w="5002" w:type="dxa"/>
          </w:tcPr>
          <w:p w14:paraId="41872084" w14:textId="77777777" w:rsidR="005F6D4D" w:rsidRPr="004B365E" w:rsidRDefault="0008155C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110" w:type="dxa"/>
          </w:tcPr>
          <w:p w14:paraId="41872085" w14:textId="77777777" w:rsidR="005F6D4D" w:rsidRPr="004B365E" w:rsidRDefault="0008155C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41872087" w14:textId="77777777" w:rsidR="005F6D4D" w:rsidRPr="004B365E" w:rsidRDefault="005F6D4D" w:rsidP="001033D3">
      <w:pPr>
        <w:spacing w:before="240" w:after="0"/>
        <w:rPr>
          <w:rFonts w:ascii="Arial" w:hAnsi="Arial" w:cs="Arial"/>
          <w:b/>
          <w:caps/>
          <w:sz w:val="20"/>
        </w:rPr>
      </w:pPr>
      <w:r w:rsidRPr="004B365E">
        <w:rPr>
          <w:rFonts w:ascii="Arial" w:hAnsi="Arial" w:cs="Arial"/>
          <w:b/>
          <w:caps/>
          <w:sz w:val="20"/>
        </w:rPr>
        <w:t>Fiche technique (à titre indicatif*)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855"/>
        <w:gridCol w:w="5107"/>
      </w:tblGrid>
      <w:tr w:rsidR="005F6D4D" w:rsidRPr="004B365E" w14:paraId="4187208A" w14:textId="77777777" w:rsidTr="006D43BD">
        <w:tc>
          <w:tcPr>
            <w:tcW w:w="5002" w:type="dxa"/>
          </w:tcPr>
          <w:p w14:paraId="41872088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Nombre de nouveaux cas évalués par semaine :</w:t>
            </w:r>
          </w:p>
        </w:tc>
        <w:tc>
          <w:tcPr>
            <w:tcW w:w="5110" w:type="dxa"/>
          </w:tcPr>
          <w:p w14:paraId="41872089" w14:textId="38A2600E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N.A</w:t>
            </w:r>
          </w:p>
        </w:tc>
      </w:tr>
      <w:tr w:rsidR="005F6D4D" w:rsidRPr="004B365E" w14:paraId="4187208D" w14:textId="77777777" w:rsidTr="006D43BD">
        <w:tc>
          <w:tcPr>
            <w:tcW w:w="5002" w:type="dxa"/>
          </w:tcPr>
          <w:p w14:paraId="4187208B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Nombre d’heures de supervision individuelle :</w:t>
            </w:r>
          </w:p>
        </w:tc>
        <w:tc>
          <w:tcPr>
            <w:tcW w:w="5110" w:type="dxa"/>
          </w:tcPr>
          <w:p w14:paraId="4187208C" w14:textId="29BE4461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2</w:t>
            </w:r>
          </w:p>
        </w:tc>
      </w:tr>
      <w:tr w:rsidR="005F6D4D" w:rsidRPr="004B365E" w14:paraId="41872090" w14:textId="77777777" w:rsidTr="006D43BD">
        <w:tc>
          <w:tcPr>
            <w:tcW w:w="5002" w:type="dxa"/>
          </w:tcPr>
          <w:p w14:paraId="4187208E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Prise en charge :</w:t>
            </w:r>
          </w:p>
        </w:tc>
        <w:tc>
          <w:tcPr>
            <w:tcW w:w="5110" w:type="dxa"/>
          </w:tcPr>
          <w:p w14:paraId="4187208F" w14:textId="19074F12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N.A</w:t>
            </w:r>
          </w:p>
        </w:tc>
      </w:tr>
      <w:tr w:rsidR="005F6D4D" w:rsidRPr="004B365E" w14:paraId="41872093" w14:textId="77777777" w:rsidTr="006D43BD">
        <w:tc>
          <w:tcPr>
            <w:tcW w:w="5002" w:type="dxa"/>
          </w:tcPr>
          <w:p w14:paraId="41872091" w14:textId="77777777" w:rsidR="005F6D4D" w:rsidRPr="004B365E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À l’interne</w:t>
            </w:r>
          </w:p>
        </w:tc>
        <w:tc>
          <w:tcPr>
            <w:tcW w:w="5110" w:type="dxa"/>
          </w:tcPr>
          <w:p w14:paraId="41872092" w14:textId="77777777" w:rsidR="005F6D4D" w:rsidRPr="004B365E" w:rsidRDefault="002F25D6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5F6D4D" w:rsidRPr="004B365E" w14:paraId="41872096" w14:textId="77777777" w:rsidTr="006D43BD">
        <w:tc>
          <w:tcPr>
            <w:tcW w:w="5002" w:type="dxa"/>
          </w:tcPr>
          <w:p w14:paraId="41872094" w14:textId="77777777" w:rsidR="005F6D4D" w:rsidRPr="004B365E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À l’externe</w:t>
            </w:r>
          </w:p>
        </w:tc>
        <w:tc>
          <w:tcPr>
            <w:tcW w:w="5110" w:type="dxa"/>
          </w:tcPr>
          <w:p w14:paraId="41872095" w14:textId="77777777" w:rsidR="005F6D4D" w:rsidRPr="004B365E" w:rsidRDefault="002F25D6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0" w:name="Texte33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5F6D4D" w:rsidRPr="004B365E" w14:paraId="41872099" w14:textId="77777777" w:rsidTr="006D43BD">
        <w:tc>
          <w:tcPr>
            <w:tcW w:w="5002" w:type="dxa"/>
          </w:tcPr>
          <w:p w14:paraId="41872097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Catégories diagnostiques les plus fréquemment rencontrés</w:t>
            </w:r>
          </w:p>
        </w:tc>
        <w:tc>
          <w:tcPr>
            <w:tcW w:w="5110" w:type="dxa"/>
          </w:tcPr>
          <w:p w14:paraId="41872098" w14:textId="77777777" w:rsidR="005F6D4D" w:rsidRPr="004B365E" w:rsidRDefault="002F25D6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5F6D4D" w:rsidRPr="004B365E" w14:paraId="4187209C" w14:textId="77777777" w:rsidTr="006D43BD">
        <w:tc>
          <w:tcPr>
            <w:tcW w:w="5002" w:type="dxa"/>
          </w:tcPr>
          <w:p w14:paraId="4187209A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lastRenderedPageBreak/>
              <w:t>Possibilité d’implication en recherche à temps partiel</w:t>
            </w:r>
          </w:p>
        </w:tc>
        <w:tc>
          <w:tcPr>
            <w:tcW w:w="5110" w:type="dxa"/>
          </w:tcPr>
          <w:p w14:paraId="4187209B" w14:textId="58CA0F73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=stage de recherche</w:t>
            </w:r>
          </w:p>
        </w:tc>
      </w:tr>
      <w:tr w:rsidR="005F6D4D" w:rsidRPr="004B365E" w14:paraId="4187209F" w14:textId="77777777" w:rsidTr="006D43BD">
        <w:tc>
          <w:tcPr>
            <w:tcW w:w="5002" w:type="dxa"/>
          </w:tcPr>
          <w:p w14:paraId="4187209D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Possibilité d’un stage à temps partiel</w:t>
            </w:r>
          </w:p>
        </w:tc>
        <w:tc>
          <w:tcPr>
            <w:tcW w:w="5110" w:type="dxa"/>
          </w:tcPr>
          <w:p w14:paraId="4187209E" w14:textId="4066735D" w:rsidR="005F6D4D" w:rsidRPr="004B365E" w:rsidRDefault="00D815DA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oui</w:t>
            </w:r>
          </w:p>
        </w:tc>
      </w:tr>
      <w:tr w:rsidR="005F6D4D" w:rsidRPr="004B365E" w14:paraId="418720A2" w14:textId="77777777" w:rsidTr="006D43BD">
        <w:tc>
          <w:tcPr>
            <w:tcW w:w="5002" w:type="dxa"/>
          </w:tcPr>
          <w:p w14:paraId="418720A0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Bref sommaire des particularités</w:t>
            </w:r>
          </w:p>
        </w:tc>
        <w:tc>
          <w:tcPr>
            <w:tcW w:w="5110" w:type="dxa"/>
          </w:tcPr>
          <w:p w14:paraId="418720A1" w14:textId="1B372F52" w:rsidR="004E7457" w:rsidRPr="004B365E" w:rsidRDefault="00D815DA" w:rsidP="00D815DA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Je m’intéresse aux troubles anxieux en cardiologie</w:t>
            </w:r>
            <w:r w:rsidRPr="004B365E">
              <w:rPr>
                <w:rFonts w:ascii="Arial" w:hAnsi="Arial" w:cs="Arial"/>
                <w:sz w:val="20"/>
              </w:rPr>
              <w:t>, aux effets secondaires cardiaques des psychotropes</w:t>
            </w:r>
            <w:r w:rsidRPr="004B365E">
              <w:rPr>
                <w:rFonts w:ascii="Arial" w:hAnsi="Arial" w:cs="Arial"/>
                <w:sz w:val="20"/>
              </w:rPr>
              <w:t xml:space="preserve"> et </w:t>
            </w:r>
            <w:r w:rsidRPr="004B365E">
              <w:rPr>
                <w:rFonts w:ascii="Arial" w:hAnsi="Arial" w:cs="Arial"/>
                <w:sz w:val="20"/>
              </w:rPr>
              <w:t>à la santé psychologique des soignants</w:t>
            </w:r>
            <w:r w:rsidRPr="004B365E">
              <w:rPr>
                <w:rFonts w:ascii="Arial" w:hAnsi="Arial" w:cs="Arial"/>
                <w:sz w:val="20"/>
              </w:rPr>
              <w:t>. Je débute ma carrière dans ce domaine en caractérisant d’abord les problématiques cliniques avant de cibler des populations et interventions pertinentes pour le patient et le système.</w:t>
            </w:r>
          </w:p>
        </w:tc>
      </w:tr>
      <w:tr w:rsidR="005F6D4D" w:rsidRPr="004B365E" w14:paraId="418720A5" w14:textId="77777777" w:rsidTr="006D43BD">
        <w:tc>
          <w:tcPr>
            <w:tcW w:w="5002" w:type="dxa"/>
          </w:tcPr>
          <w:p w14:paraId="418720A3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Description des activités d’apprentissage offertes durant le stage</w:t>
            </w:r>
          </w:p>
        </w:tc>
        <w:tc>
          <w:tcPr>
            <w:tcW w:w="5110" w:type="dxa"/>
          </w:tcPr>
          <w:p w14:paraId="76A44A33" w14:textId="77777777" w:rsidR="00D815DA" w:rsidRDefault="00D815DA" w:rsidP="00D815DA">
            <w:pPr>
              <w:rPr>
                <w:rFonts w:ascii="Arial" w:eastAsia="Times New Roman" w:hAnsi="Arial" w:cs="Arial"/>
                <w:sz w:val="20"/>
              </w:rPr>
            </w:pPr>
            <w:r w:rsidRPr="00D815DA">
              <w:rPr>
                <w:rFonts w:ascii="Arial" w:eastAsia="Times New Roman" w:hAnsi="Arial" w:cs="Arial"/>
                <w:sz w:val="20"/>
              </w:rPr>
              <w:t xml:space="preserve">Se familiariser avec la recherche clinique </w:t>
            </w:r>
          </w:p>
          <w:p w14:paraId="2F1F2C07" w14:textId="59E8D275" w:rsidR="004E7457" w:rsidRPr="00D815DA" w:rsidRDefault="004E7457" w:rsidP="00D815DA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Travail collaboratif avec étudiants gradués sous ma supervision</w:t>
            </w:r>
          </w:p>
          <w:p w14:paraId="53DEC6C1" w14:textId="77777777" w:rsidR="005F6D4D" w:rsidRDefault="00D815DA" w:rsidP="00D815DA">
            <w:pPr>
              <w:rPr>
                <w:rFonts w:ascii="Arial" w:eastAsia="Times New Roman" w:hAnsi="Arial" w:cs="Arial"/>
                <w:sz w:val="20"/>
              </w:rPr>
            </w:pPr>
            <w:r w:rsidRPr="004B365E">
              <w:rPr>
                <w:rFonts w:ascii="Arial" w:eastAsia="Times New Roman" w:hAnsi="Arial" w:cs="Arial"/>
                <w:sz w:val="20"/>
              </w:rPr>
              <w:t>Recherche par revue de dossiers ou revue de la littérature</w:t>
            </w:r>
          </w:p>
          <w:p w14:paraId="418720A4" w14:textId="13EEB3F2" w:rsidR="004E7457" w:rsidRPr="004B365E" w:rsidRDefault="004E7457" w:rsidP="00D815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Télétravail principalement, contexte COVID</w:t>
            </w:r>
          </w:p>
        </w:tc>
      </w:tr>
      <w:tr w:rsidR="005F6D4D" w:rsidRPr="004B365E" w14:paraId="418720A8" w14:textId="77777777" w:rsidTr="006D43BD">
        <w:tc>
          <w:tcPr>
            <w:tcW w:w="5002" w:type="dxa"/>
          </w:tcPr>
          <w:p w14:paraId="418720A6" w14:textId="77777777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Dernières publications de cette équipe de stage</w:t>
            </w:r>
          </w:p>
        </w:tc>
        <w:tc>
          <w:tcPr>
            <w:tcW w:w="5110" w:type="dxa"/>
          </w:tcPr>
          <w:p w14:paraId="39414793" w14:textId="77777777" w:rsidR="004B365E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Cyr S, Marcil MJ,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Marin M-F, Tardif J-C,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Guay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S, Guertin M-C, Rosa C,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Genest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C, Forest J, Lavoie P,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Labrosse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M, Vadeboncoeur A, Selcer S, Ducharme S, </w:t>
            </w:r>
            <w:r w:rsidRPr="004B365E">
              <w:rPr>
                <w:rFonts w:ascii="Arial" w:hAnsi="Arial" w:cs="Arial"/>
                <w:b/>
                <w:sz w:val="20"/>
                <w:lang w:val="en-CA" w:eastAsia="en-CA"/>
              </w:rPr>
              <w:t>Brouillette J</w:t>
            </w:r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. Factors Associated With Burnout, Post-traumatic Stress and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Anxio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-Depressive Symptoms in Healthcare Workers 3 Months Into the COVID-19 Pandemic: An Observational Study. </w:t>
            </w:r>
            <w:proofErr w:type="spellStart"/>
            <w:r w:rsidRPr="000945FA">
              <w:rPr>
                <w:rFonts w:ascii="Arial" w:hAnsi="Arial" w:cs="Arial"/>
                <w:sz w:val="20"/>
                <w:lang w:eastAsia="en-CA"/>
              </w:rPr>
              <w:t>Frontiers</w:t>
            </w:r>
            <w:proofErr w:type="spellEnd"/>
            <w:r w:rsidRPr="000945FA">
              <w:rPr>
                <w:rFonts w:ascii="Arial" w:hAnsi="Arial" w:cs="Arial"/>
                <w:sz w:val="20"/>
                <w:lang w:eastAsia="en-CA"/>
              </w:rPr>
              <w:t xml:space="preserve"> in </w:t>
            </w:r>
            <w:proofErr w:type="spellStart"/>
            <w:r w:rsidRPr="000945FA">
              <w:rPr>
                <w:rFonts w:ascii="Arial" w:hAnsi="Arial" w:cs="Arial"/>
                <w:sz w:val="20"/>
                <w:lang w:eastAsia="en-CA"/>
              </w:rPr>
              <w:t>Psychiatry</w:t>
            </w:r>
            <w:proofErr w:type="spellEnd"/>
            <w:r w:rsidRPr="000945FA">
              <w:rPr>
                <w:rFonts w:ascii="Arial" w:hAnsi="Arial" w:cs="Arial"/>
                <w:sz w:val="20"/>
                <w:lang w:eastAsia="en-CA"/>
              </w:rPr>
              <w:t>. 2021;12(1039).</w:t>
            </w:r>
            <w:r>
              <w:rPr>
                <w:rFonts w:ascii="Arial" w:hAnsi="Arial" w:cs="Arial"/>
                <w:sz w:val="20"/>
                <w:lang w:eastAsia="en-CA"/>
              </w:rPr>
              <w:t xml:space="preserve"> </w:t>
            </w:r>
            <w:hyperlink r:id="rId10" w:history="1">
              <w:r w:rsidRPr="00C208DA">
                <w:rPr>
                  <w:rStyle w:val="Lienhypertexte"/>
                  <w:rFonts w:ascii="Arial" w:hAnsi="Arial" w:cs="Arial"/>
                  <w:sz w:val="20"/>
                  <w:lang w:eastAsia="en-CA"/>
                </w:rPr>
                <w:t>https://doi.org/10.3389/fpsyt.2021.668278</w:t>
              </w:r>
            </w:hyperlink>
          </w:p>
          <w:p w14:paraId="41E7E2CD" w14:textId="77777777" w:rsidR="004B365E" w:rsidRPr="00E22B66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sz w:val="20"/>
                <w:lang w:eastAsia="en-CA"/>
              </w:rPr>
            </w:pPr>
            <w:r w:rsidRPr="004B365E">
              <w:rPr>
                <w:rFonts w:ascii="Arial" w:hAnsi="Arial" w:cs="Arial"/>
                <w:sz w:val="20"/>
                <w:u w:val="single"/>
                <w:lang w:val="en-CA" w:eastAsia="en-CA"/>
              </w:rPr>
              <w:t>Cyr S, Guo X, Marcil MJ,</w:t>
            </w:r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Dupont P, </w:t>
            </w:r>
            <w:r w:rsidRPr="004B365E">
              <w:rPr>
                <w:rFonts w:ascii="Arial" w:hAnsi="Arial" w:cs="Arial"/>
                <w:sz w:val="20"/>
                <w:u w:val="single"/>
                <w:lang w:val="en-CA" w:eastAsia="en-CA"/>
              </w:rPr>
              <w:t>Jobidon L, Benrimoh D</w:t>
            </w:r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, Guertin MC, </w:t>
            </w:r>
            <w:r w:rsidRPr="004B365E">
              <w:rPr>
                <w:rFonts w:ascii="Arial" w:hAnsi="Arial" w:cs="Arial"/>
                <w:b/>
                <w:sz w:val="20"/>
                <w:lang w:val="en-CA" w:eastAsia="en-CA"/>
              </w:rPr>
              <w:t>Brouillette J</w:t>
            </w:r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. Posttraumatic stress disorder prevalence in medical populations: A systematic review and meta-analysis. Gen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Hosp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Psychiatry. 2021 Mar-Apr</w:t>
            </w:r>
            <w:proofErr w:type="gramStart"/>
            <w:r w:rsidRPr="004B365E">
              <w:rPr>
                <w:rFonts w:ascii="Arial" w:hAnsi="Arial" w:cs="Arial"/>
                <w:sz w:val="20"/>
                <w:lang w:val="en-CA" w:eastAsia="en-CA"/>
              </w:rPr>
              <w:t>;69:81</w:t>
            </w:r>
            <w:proofErr w:type="gram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-93. </w:t>
            </w:r>
            <w:proofErr w:type="spellStart"/>
            <w:proofErr w:type="gramStart"/>
            <w:r w:rsidRPr="004B365E">
              <w:rPr>
                <w:rFonts w:ascii="Arial" w:hAnsi="Arial" w:cs="Arial"/>
                <w:sz w:val="20"/>
                <w:lang w:val="en-CA" w:eastAsia="en-CA"/>
              </w:rPr>
              <w:t>doi</w:t>
            </w:r>
            <w:proofErr w:type="spellEnd"/>
            <w:proofErr w:type="gram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: </w:t>
            </w:r>
            <w:hyperlink r:id="rId11" w:tgtFrame="_blank" w:history="1">
              <w:r w:rsidRPr="004B365E">
                <w:rPr>
                  <w:rStyle w:val="Lienhypertexte"/>
                  <w:rFonts w:ascii="Arial" w:hAnsi="Arial" w:cs="Arial"/>
                  <w:sz w:val="20"/>
                  <w:lang w:val="en-CA" w:eastAsia="en-CA"/>
                </w:rPr>
                <w:t>10.1016/j.genhosppsych.2021.01.010</w:t>
              </w:r>
            </w:hyperlink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. </w:t>
            </w:r>
            <w:proofErr w:type="spellStart"/>
            <w:r w:rsidRPr="004B365E">
              <w:rPr>
                <w:rFonts w:ascii="Arial" w:hAnsi="Arial" w:cs="Arial"/>
                <w:sz w:val="20"/>
                <w:lang w:val="en-CA" w:eastAsia="en-CA"/>
              </w:rPr>
              <w:t>Epub</w:t>
            </w:r>
            <w:proofErr w:type="spellEnd"/>
            <w:r w:rsidRPr="004B365E">
              <w:rPr>
                <w:rFonts w:ascii="Arial" w:hAnsi="Arial" w:cs="Arial"/>
                <w:sz w:val="20"/>
                <w:lang w:val="en-CA" w:eastAsia="en-CA"/>
              </w:rPr>
              <w:t xml:space="preserve"> 2021 Jan 31. </w:t>
            </w:r>
            <w:r w:rsidRPr="00883004">
              <w:rPr>
                <w:rFonts w:ascii="Arial" w:hAnsi="Arial" w:cs="Arial"/>
                <w:sz w:val="20"/>
                <w:lang w:eastAsia="en-CA"/>
              </w:rPr>
              <w:t>PMID: 33582645.</w:t>
            </w:r>
          </w:p>
          <w:p w14:paraId="7B3BE334" w14:textId="77777777" w:rsidR="004B365E" w:rsidRPr="004B365E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Cyr S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Painchaud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-Bouchard AS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Marcil MJ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Rhainds D, </w:t>
            </w:r>
            <w:proofErr w:type="gramStart"/>
            <w:r w:rsidRPr="004B365E">
              <w:rPr>
                <w:rFonts w:ascii="Arial" w:eastAsia="Times New Roman" w:hAnsi="Arial" w:cs="Arial"/>
                <w:b/>
                <w:sz w:val="20"/>
                <w:szCs w:val="20"/>
                <w:lang w:val="en-CA" w:eastAsia="en-CA"/>
              </w:rPr>
              <w:t>Brouillette</w:t>
            </w:r>
            <w:proofErr w:type="gramEnd"/>
            <w:r w:rsidRPr="004B365E">
              <w:rPr>
                <w:rFonts w:ascii="Arial" w:eastAsia="Times New Roman" w:hAnsi="Arial" w:cs="Arial"/>
                <w:b/>
                <w:sz w:val="20"/>
                <w:szCs w:val="20"/>
                <w:lang w:val="en-CA" w:eastAsia="en-CA"/>
              </w:rPr>
              <w:t xml:space="preserve"> J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. Increased Risk of Coronary Heart Disease in Patients with Anxiety Disorders: A Review of Underlying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Biophysiopathological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Mechanisms. Biomed J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Sci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&amp; Tech Res 23(1)-2019 (IF=0.5). </w:t>
            </w:r>
            <w:hyperlink r:id="rId12" w:history="1">
              <w:r w:rsidRPr="004B365E">
                <w:rPr>
                  <w:rStyle w:val="Lienhypertexte"/>
                  <w:rFonts w:ascii="Arial" w:hAnsi="Arial" w:cs="Arial"/>
                  <w:sz w:val="20"/>
                  <w:lang w:val="en-CA"/>
                </w:rPr>
                <w:t>http://dx.doi.org/10.26717/BJSTR.2019.23.003844</w:t>
              </w:r>
            </w:hyperlink>
          </w:p>
          <w:p w14:paraId="438843E4" w14:textId="77777777" w:rsidR="004B365E" w:rsidRPr="004B365E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65E">
              <w:rPr>
                <w:rFonts w:ascii="Arial" w:eastAsia="Times New Roman" w:hAnsi="Arial" w:cs="Arial"/>
                <w:b/>
                <w:sz w:val="20"/>
                <w:szCs w:val="20"/>
                <w:lang w:val="en-CA" w:eastAsia="en-CA"/>
              </w:rPr>
              <w:t>Brouillette J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Cyr S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Fiset C. Mechanisms of Arrhythmia and Sudden Cardiac Death in Patients with Human Immunodeficiency Virus Infection. Can J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Cardiol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. 2018. Mar</w:t>
            </w:r>
            <w:proofErr w:type="gram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;35</w:t>
            </w:r>
            <w:proofErr w:type="gram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(3):310-319. </w:t>
            </w:r>
            <w:proofErr w:type="spellStart"/>
            <w:proofErr w:type="gram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doi</w:t>
            </w:r>
            <w:proofErr w:type="spellEnd"/>
            <w:proofErr w:type="gram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: 10.1016/j.cjca.2018.12.015. (IF=4.4) </w:t>
            </w:r>
            <w:hyperlink r:id="rId13" w:history="1">
              <w:r w:rsidRPr="004B365E">
                <w:rPr>
                  <w:rStyle w:val="Lienhypertexte"/>
                  <w:rFonts w:ascii="Arial" w:hAnsi="Arial" w:cs="Arial"/>
                  <w:sz w:val="20"/>
                  <w:lang w:val="en-CA"/>
                </w:rPr>
                <w:t>https://doi.org/10.1016/j.cjca.2018.12.015</w:t>
              </w:r>
            </w:hyperlink>
          </w:p>
          <w:p w14:paraId="1320F6F8" w14:textId="77777777" w:rsidR="004B365E" w:rsidRPr="004B365E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Long V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Guertin MC,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Dyrda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K, 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u w:val="single"/>
                <w:lang w:val="en-CA" w:eastAsia="en-CA"/>
              </w:rPr>
              <w:t>Benrimoh D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and </w:t>
            </w:r>
            <w:r w:rsidRPr="004B365E">
              <w:rPr>
                <w:rFonts w:ascii="Arial" w:eastAsia="Times New Roman" w:hAnsi="Arial" w:cs="Arial"/>
                <w:b/>
                <w:sz w:val="20"/>
                <w:szCs w:val="20"/>
                <w:lang w:val="en-CA" w:eastAsia="en-CA"/>
              </w:rPr>
              <w:t>Brouillette J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. Descriptive Study of Anxiety and Posttraumatic Stress Disorders in Cardiovascular Disease Patients: From Referral to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Cardiopsychiatric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Diagnoses.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Psychother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Psychosom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. 2018:1-2. (IF=13.1) </w:t>
            </w:r>
            <w:hyperlink r:id="rId14" w:history="1">
              <w:r w:rsidRPr="004B365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en-CA" w:eastAsia="en-CA"/>
                </w:rPr>
                <w:t>https://doi.org/10.1159/000491581</w:t>
              </w:r>
            </w:hyperlink>
          </w:p>
          <w:p w14:paraId="72AF34D3" w14:textId="77777777" w:rsidR="004B365E" w:rsidRPr="004B365E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E63C8B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Brouillette J.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Encounters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: Mental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Health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: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psychiatrists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do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cry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; Oui, les psychiatres pleurent. 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CMAJ August 07, 2018 190 (31) E938-E939; DOI: </w:t>
            </w:r>
            <w:hyperlink r:id="rId15" w:history="1">
              <w:r w:rsidRPr="004B365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en-CA" w:eastAsia="en-CA"/>
                </w:rPr>
                <w:t>https://doi.org/10.1503/cmaj.180215</w:t>
              </w:r>
            </w:hyperlink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(IF=6.7)</w:t>
            </w:r>
          </w:p>
          <w:p w14:paraId="468A6D5A" w14:textId="77777777" w:rsidR="004B365E" w:rsidRPr="00E63C8B" w:rsidRDefault="004B365E" w:rsidP="004B365E">
            <w:pPr>
              <w:pStyle w:val="Paragraphedeliste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365E">
              <w:rPr>
                <w:rFonts w:ascii="Arial" w:eastAsia="Times New Roman" w:hAnsi="Arial" w:cs="Arial"/>
                <w:b/>
                <w:sz w:val="20"/>
                <w:szCs w:val="20"/>
                <w:lang w:val="en-CA" w:eastAsia="en-CA"/>
              </w:rPr>
              <w:t>Brouillette J</w:t>
            </w:r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and </w:t>
            </w:r>
            <w:proofErr w:type="spellStart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Nattel</w:t>
            </w:r>
            <w:proofErr w:type="spellEnd"/>
            <w:r w:rsidRPr="004B365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S. A Practical Approach to Avoiding Cardiovascular Adverse Effects of Psychoactive Medications. </w:t>
            </w:r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J </w:t>
            </w:r>
            <w:proofErr w:type="spellStart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Cardiol</w:t>
            </w:r>
            <w:proofErr w:type="spellEnd"/>
            <w:r w:rsidRPr="00E63C8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 2017;33:1577-1586. (IF=4.4)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hyperlink r:id="rId16" w:history="1">
              <w:r w:rsidRPr="00B8001A">
                <w:rPr>
                  <w:rStyle w:val="Lienhypertexte"/>
                  <w:rFonts w:ascii="Arial" w:hAnsi="Arial" w:cs="Arial"/>
                  <w:sz w:val="20"/>
                </w:rPr>
                <w:t>https://doi.org/10.1016/j.hrthm.2019.11.026</w:t>
              </w:r>
            </w:hyperlink>
          </w:p>
          <w:p w14:paraId="418720A7" w14:textId="4690BA20" w:rsidR="005F6D4D" w:rsidRPr="004B365E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8720AB" w14:textId="77777777" w:rsidR="005F6D4D" w:rsidRPr="004B365E" w:rsidRDefault="005F6D4D" w:rsidP="005F6D4D">
      <w:pPr>
        <w:rPr>
          <w:rFonts w:ascii="Arial" w:hAnsi="Arial" w:cs="Arial"/>
          <w:sz w:val="20"/>
        </w:rPr>
      </w:pPr>
    </w:p>
    <w:p w14:paraId="418720AC" w14:textId="39A921B9" w:rsidR="00B145F8" w:rsidRPr="004B365E" w:rsidRDefault="00B145F8" w:rsidP="00B145F8">
      <w:pPr>
        <w:spacing w:before="240" w:after="0"/>
        <w:rPr>
          <w:rFonts w:ascii="Arial" w:hAnsi="Arial" w:cs="Arial"/>
          <w:b/>
          <w:caps/>
          <w:sz w:val="20"/>
        </w:rPr>
      </w:pPr>
      <w:r w:rsidRPr="004B365E">
        <w:rPr>
          <w:rFonts w:ascii="Arial" w:hAnsi="Arial" w:cs="Arial"/>
          <w:b/>
          <w:caps/>
          <w:sz w:val="20"/>
        </w:rPr>
        <w:t>Coordonnées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956"/>
      </w:tblGrid>
      <w:tr w:rsidR="00B145F8" w:rsidRPr="004B365E" w14:paraId="418720AF" w14:textId="77777777" w:rsidTr="0089143F">
        <w:tc>
          <w:tcPr>
            <w:tcW w:w="3006" w:type="dxa"/>
          </w:tcPr>
          <w:p w14:paraId="418720AD" w14:textId="77777777" w:rsidR="00B145F8" w:rsidRPr="004B365E" w:rsidRDefault="00B145F8" w:rsidP="00B145F8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Personne à contacter pour vérifier la disponibilité :</w:t>
            </w:r>
          </w:p>
        </w:tc>
        <w:tc>
          <w:tcPr>
            <w:tcW w:w="6956" w:type="dxa"/>
          </w:tcPr>
          <w:p w14:paraId="418720AE" w14:textId="1D121079" w:rsidR="00B145F8" w:rsidRPr="004B365E" w:rsidRDefault="004B365E" w:rsidP="007B3B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Judith Brouillette</w:t>
            </w:r>
          </w:p>
        </w:tc>
      </w:tr>
      <w:tr w:rsidR="00B145F8" w:rsidRPr="004B365E" w14:paraId="418720B2" w14:textId="77777777" w:rsidTr="0089143F">
        <w:tc>
          <w:tcPr>
            <w:tcW w:w="3006" w:type="dxa"/>
          </w:tcPr>
          <w:p w14:paraId="418720B0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956" w:type="dxa"/>
          </w:tcPr>
          <w:p w14:paraId="418720B1" w14:textId="2BDD8507" w:rsidR="00B145F8" w:rsidRPr="004B365E" w:rsidRDefault="004B365E" w:rsidP="007B3B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judith.brouillette@icm-mhi.org</w:t>
            </w:r>
          </w:p>
        </w:tc>
      </w:tr>
      <w:tr w:rsidR="00B145F8" w:rsidRPr="004B365E" w14:paraId="418720B5" w14:textId="77777777" w:rsidTr="0089143F">
        <w:tc>
          <w:tcPr>
            <w:tcW w:w="3006" w:type="dxa"/>
          </w:tcPr>
          <w:p w14:paraId="418720B3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956" w:type="dxa"/>
          </w:tcPr>
          <w:p w14:paraId="418720B4" w14:textId="77777777" w:rsidR="00B145F8" w:rsidRPr="004B365E" w:rsidRDefault="002F25D6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" w:name="Texte42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418720B6" w14:textId="77777777" w:rsidR="00B145F8" w:rsidRPr="004B365E" w:rsidRDefault="00B145F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956"/>
      </w:tblGrid>
      <w:tr w:rsidR="00B145F8" w:rsidRPr="004B365E" w14:paraId="418720B9" w14:textId="77777777" w:rsidTr="0089143F">
        <w:tc>
          <w:tcPr>
            <w:tcW w:w="3006" w:type="dxa"/>
          </w:tcPr>
          <w:p w14:paraId="418720B7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Responsable du stage :</w:t>
            </w:r>
          </w:p>
        </w:tc>
        <w:tc>
          <w:tcPr>
            <w:tcW w:w="6956" w:type="dxa"/>
          </w:tcPr>
          <w:p w14:paraId="418720B8" w14:textId="12F25878" w:rsidR="00B145F8" w:rsidRPr="004B365E" w:rsidRDefault="004B365E" w:rsidP="007B3B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idem</w:t>
            </w:r>
          </w:p>
        </w:tc>
      </w:tr>
      <w:tr w:rsidR="00B145F8" w:rsidRPr="004B365E" w14:paraId="418720BC" w14:textId="77777777" w:rsidTr="0089143F">
        <w:tc>
          <w:tcPr>
            <w:tcW w:w="3006" w:type="dxa"/>
          </w:tcPr>
          <w:p w14:paraId="418720BA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956" w:type="dxa"/>
          </w:tcPr>
          <w:p w14:paraId="418720BB" w14:textId="77777777" w:rsidR="00B145F8" w:rsidRPr="004B365E" w:rsidRDefault="002F25D6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3" w:name="Texte44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B145F8" w:rsidRPr="004B365E" w14:paraId="418720BF" w14:textId="77777777" w:rsidTr="0089143F">
        <w:tc>
          <w:tcPr>
            <w:tcW w:w="3006" w:type="dxa"/>
          </w:tcPr>
          <w:p w14:paraId="418720BD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956" w:type="dxa"/>
          </w:tcPr>
          <w:p w14:paraId="418720BE" w14:textId="77777777" w:rsidR="00B145F8" w:rsidRPr="004B365E" w:rsidRDefault="002F25D6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4" w:name="Texte45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14:paraId="418720C0" w14:textId="77777777" w:rsidR="00B145F8" w:rsidRPr="004B365E" w:rsidRDefault="00B145F8" w:rsidP="005F6D4D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877"/>
      </w:tblGrid>
      <w:tr w:rsidR="00B145F8" w:rsidRPr="004B365E" w14:paraId="418720C3" w14:textId="77777777" w:rsidTr="003E1C4E">
        <w:tc>
          <w:tcPr>
            <w:tcW w:w="3085" w:type="dxa"/>
          </w:tcPr>
          <w:p w14:paraId="418720C1" w14:textId="58EAC3C5" w:rsidR="00B145F8" w:rsidRPr="004B365E" w:rsidRDefault="004B365E" w:rsidP="007B3B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Secrétariat</w:t>
            </w:r>
            <w:r w:rsidR="00B145F8" w:rsidRPr="004B365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77" w:type="dxa"/>
          </w:tcPr>
          <w:p w14:paraId="418720C2" w14:textId="7FC8D042" w:rsidR="00B145F8" w:rsidRPr="004B365E" w:rsidRDefault="004B365E" w:rsidP="004E7457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514-</w:t>
            </w:r>
            <w:r w:rsidR="004E7457">
              <w:rPr>
                <w:rFonts w:ascii="Arial" w:hAnsi="Arial" w:cs="Arial"/>
                <w:sz w:val="20"/>
              </w:rPr>
              <w:t>593-</w:t>
            </w:r>
            <w:r w:rsidRPr="004B365E">
              <w:rPr>
                <w:rFonts w:ascii="Arial" w:hAnsi="Arial" w:cs="Arial"/>
                <w:sz w:val="20"/>
              </w:rPr>
              <w:t>2571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4E7457">
              <w:rPr>
                <w:rFonts w:ascii="Arial" w:hAnsi="Arial" w:cs="Arial"/>
                <w:sz w:val="20"/>
              </w:rPr>
              <w:t xml:space="preserve">Secrétariat </w:t>
            </w:r>
            <w:r>
              <w:rPr>
                <w:rFonts w:ascii="Arial" w:hAnsi="Arial" w:cs="Arial"/>
                <w:sz w:val="20"/>
              </w:rPr>
              <w:t>clinique)</w:t>
            </w:r>
          </w:p>
        </w:tc>
      </w:tr>
      <w:tr w:rsidR="00B145F8" w:rsidRPr="004B365E" w14:paraId="418720C6" w14:textId="77777777" w:rsidTr="003E1C4E">
        <w:tc>
          <w:tcPr>
            <w:tcW w:w="3085" w:type="dxa"/>
          </w:tcPr>
          <w:p w14:paraId="418720C4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6877" w:type="dxa"/>
          </w:tcPr>
          <w:p w14:paraId="418720C5" w14:textId="1F2CF263" w:rsidR="00B145F8" w:rsidRPr="004B365E" w:rsidRDefault="004B365E" w:rsidP="007B3B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Enseignement ICM</w:t>
            </w:r>
            <w:r w:rsidR="004E7457">
              <w:rPr>
                <w:rFonts w:ascii="Arial" w:hAnsi="Arial" w:cs="Arial"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365E">
              <w:rPr>
                <w:rFonts w:ascii="Arial" w:hAnsi="Arial" w:cs="Arial"/>
                <w:sz w:val="20"/>
              </w:rPr>
              <w:t>Caroline.Boulanger@icm-mhi.org</w:t>
            </w:r>
          </w:p>
        </w:tc>
      </w:tr>
      <w:tr w:rsidR="00B145F8" w:rsidRPr="004B365E" w14:paraId="418720C9" w14:textId="77777777" w:rsidTr="003E1C4E">
        <w:tc>
          <w:tcPr>
            <w:tcW w:w="3085" w:type="dxa"/>
          </w:tcPr>
          <w:p w14:paraId="418720C7" w14:textId="77777777" w:rsidR="00B145F8" w:rsidRPr="004B365E" w:rsidRDefault="00B145F8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Numéro de téléphone</w:t>
            </w:r>
          </w:p>
        </w:tc>
        <w:tc>
          <w:tcPr>
            <w:tcW w:w="6877" w:type="dxa"/>
          </w:tcPr>
          <w:p w14:paraId="418720C8" w14:textId="77777777" w:rsidR="00B145F8" w:rsidRPr="004B365E" w:rsidRDefault="002F25D6" w:rsidP="007B3BF3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5" w:name="Texte48"/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14:paraId="21BA5167" w14:textId="77777777" w:rsidR="003E1C4E" w:rsidRPr="004B365E" w:rsidRDefault="003E1C4E" w:rsidP="003E1C4E">
      <w:pPr>
        <w:spacing w:before="240" w:after="0"/>
        <w:rPr>
          <w:rFonts w:ascii="Arial" w:hAnsi="Arial" w:cs="Arial"/>
          <w:b/>
          <w:caps/>
          <w:sz w:val="20"/>
        </w:rPr>
      </w:pPr>
      <w:r w:rsidRPr="004B365E">
        <w:rPr>
          <w:rFonts w:ascii="Arial" w:hAnsi="Arial" w:cs="Arial"/>
          <w:b/>
          <w:caps/>
          <w:sz w:val="20"/>
        </w:rPr>
        <w:t>Modalités d’accueil – stage en région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6876"/>
      </w:tblGrid>
      <w:tr w:rsidR="003E1C4E" w:rsidRPr="004B365E" w14:paraId="7D3DC840" w14:textId="77777777" w:rsidTr="001C130E">
        <w:tc>
          <w:tcPr>
            <w:tcW w:w="3119" w:type="dxa"/>
          </w:tcPr>
          <w:p w14:paraId="03D1B224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Transport :</w:t>
            </w:r>
          </w:p>
        </w:tc>
        <w:tc>
          <w:tcPr>
            <w:tcW w:w="6993" w:type="dxa"/>
          </w:tcPr>
          <w:p w14:paraId="1EABBAC4" w14:textId="5378F7E3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 xml:space="preserve">Voiture nécessaire : Oui </w:t>
            </w: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457" w:rsidRPr="004B365E">
              <w:rPr>
                <w:rFonts w:ascii="Arial" w:hAnsi="Arial" w:cs="Arial"/>
                <w:sz w:val="20"/>
              </w:rPr>
            </w:r>
            <w:r w:rsidR="004E7457"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r w:rsidRPr="004B365E">
              <w:rPr>
                <w:rFonts w:ascii="Arial" w:hAnsi="Arial" w:cs="Arial"/>
                <w:sz w:val="20"/>
              </w:rPr>
              <w:t xml:space="preserve"> </w:t>
            </w: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457" w:rsidRPr="004B365E">
              <w:rPr>
                <w:rFonts w:ascii="Arial" w:hAnsi="Arial" w:cs="Arial"/>
                <w:sz w:val="20"/>
              </w:rPr>
            </w:r>
            <w:r w:rsidR="004E7457"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r w:rsidRPr="004B365E">
              <w:rPr>
                <w:rFonts w:ascii="Arial" w:hAnsi="Arial" w:cs="Arial"/>
                <w:sz w:val="20"/>
              </w:rPr>
              <w:t xml:space="preserve"> </w:t>
            </w:r>
            <w:r w:rsidRPr="004B365E">
              <w:rPr>
                <w:rFonts w:ascii="Arial" w:hAnsi="Arial" w:cs="Arial"/>
                <w:sz w:val="20"/>
              </w:rPr>
              <w:tab/>
              <w:t xml:space="preserve">Non  </w:t>
            </w: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4B36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457" w:rsidRPr="004B365E">
              <w:rPr>
                <w:rFonts w:ascii="Arial" w:hAnsi="Arial" w:cs="Arial"/>
                <w:sz w:val="20"/>
              </w:rPr>
            </w:r>
            <w:r w:rsidR="004E7457"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3D28A0B5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</w:p>
          <w:p w14:paraId="5AAA1FBC" w14:textId="478EFC7C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 xml:space="preserve">Transport en commun : Oui </w:t>
            </w: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457" w:rsidRPr="004B365E">
              <w:rPr>
                <w:rFonts w:ascii="Arial" w:hAnsi="Arial" w:cs="Arial"/>
                <w:sz w:val="20"/>
              </w:rPr>
            </w:r>
            <w:r w:rsidR="004E7457"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  <w:r w:rsidRPr="004B365E">
              <w:rPr>
                <w:rFonts w:ascii="Arial" w:hAnsi="Arial" w:cs="Arial"/>
                <w:sz w:val="20"/>
              </w:rPr>
              <w:t xml:space="preserve"> </w:t>
            </w:r>
            <w:r w:rsidRPr="004B365E">
              <w:rPr>
                <w:rFonts w:ascii="Arial" w:hAnsi="Arial" w:cs="Arial"/>
                <w:sz w:val="20"/>
              </w:rPr>
              <w:tab/>
              <w:t xml:space="preserve">Non  </w:t>
            </w: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457" w:rsidRPr="004B365E">
              <w:rPr>
                <w:rFonts w:ascii="Arial" w:hAnsi="Arial" w:cs="Arial"/>
                <w:sz w:val="20"/>
              </w:rPr>
            </w:r>
            <w:r w:rsidR="004E7457"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</w:p>
          <w:p w14:paraId="4B906349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</w:p>
        </w:tc>
      </w:tr>
      <w:tr w:rsidR="003E1C4E" w:rsidRPr="004B365E" w14:paraId="65B874CA" w14:textId="77777777" w:rsidTr="001C130E">
        <w:tc>
          <w:tcPr>
            <w:tcW w:w="3119" w:type="dxa"/>
          </w:tcPr>
          <w:p w14:paraId="46382C32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Hébergement :</w:t>
            </w:r>
          </w:p>
        </w:tc>
        <w:tc>
          <w:tcPr>
            <w:tcW w:w="6993" w:type="dxa"/>
          </w:tcPr>
          <w:p w14:paraId="74045832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1C4E" w:rsidRPr="004B365E" w14:paraId="7E053B1B" w14:textId="77777777" w:rsidTr="001C130E">
        <w:tc>
          <w:tcPr>
            <w:tcW w:w="3119" w:type="dxa"/>
          </w:tcPr>
          <w:p w14:paraId="706568AF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Spécificités de la région :</w:t>
            </w:r>
          </w:p>
        </w:tc>
        <w:tc>
          <w:tcPr>
            <w:tcW w:w="6993" w:type="dxa"/>
          </w:tcPr>
          <w:p w14:paraId="7D6DF2B6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B36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B365E">
              <w:rPr>
                <w:rFonts w:ascii="Arial" w:hAnsi="Arial" w:cs="Arial"/>
                <w:sz w:val="20"/>
              </w:rPr>
            </w:r>
            <w:r w:rsidRPr="004B365E">
              <w:rPr>
                <w:rFonts w:ascii="Arial" w:hAnsi="Arial" w:cs="Arial"/>
                <w:sz w:val="20"/>
              </w:rPr>
              <w:fldChar w:fldCharType="separate"/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noProof/>
                <w:sz w:val="20"/>
              </w:rPr>
              <w:t> </w:t>
            </w:r>
            <w:r w:rsidRPr="004B36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1C4E" w:rsidRPr="0089143F" w14:paraId="4ED3A429" w14:textId="77777777" w:rsidTr="001C130E">
        <w:tc>
          <w:tcPr>
            <w:tcW w:w="3119" w:type="dxa"/>
          </w:tcPr>
          <w:p w14:paraId="29B978EA" w14:textId="77777777" w:rsidR="003E1C4E" w:rsidRPr="004B365E" w:rsidRDefault="003E1C4E" w:rsidP="001C130E">
            <w:pPr>
              <w:rPr>
                <w:rFonts w:ascii="Arial" w:hAnsi="Arial" w:cs="Arial"/>
                <w:sz w:val="20"/>
              </w:rPr>
            </w:pPr>
            <w:r w:rsidRPr="004B365E">
              <w:rPr>
                <w:rFonts w:ascii="Arial" w:hAnsi="Arial" w:cs="Arial"/>
                <w:sz w:val="20"/>
              </w:rPr>
              <w:t>Autres informations pertinentes :</w:t>
            </w:r>
          </w:p>
        </w:tc>
        <w:tc>
          <w:tcPr>
            <w:tcW w:w="6993" w:type="dxa"/>
          </w:tcPr>
          <w:p w14:paraId="4B607775" w14:textId="5CC68952" w:rsidR="003E1C4E" w:rsidRPr="0089143F" w:rsidRDefault="003E1C4E" w:rsidP="001C13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8720CA" w14:textId="77777777" w:rsidR="00B145F8" w:rsidRPr="0089143F" w:rsidRDefault="00B145F8" w:rsidP="005F6D4D">
      <w:pPr>
        <w:rPr>
          <w:rFonts w:ascii="Arial" w:hAnsi="Arial" w:cs="Arial"/>
          <w:sz w:val="20"/>
        </w:rPr>
      </w:pPr>
    </w:p>
    <w:sectPr w:rsidR="00B145F8" w:rsidRPr="0089143F" w:rsidSect="006D43BD">
      <w:headerReference w:type="default" r:id="rId17"/>
      <w:pgSz w:w="12240" w:h="15840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9F3D" w14:textId="77777777" w:rsidR="006C1280" w:rsidRDefault="006C1280" w:rsidP="005F6D4D">
      <w:pPr>
        <w:spacing w:after="0" w:line="240" w:lineRule="auto"/>
      </w:pPr>
      <w:r>
        <w:separator/>
      </w:r>
    </w:p>
  </w:endnote>
  <w:endnote w:type="continuationSeparator" w:id="0">
    <w:p w14:paraId="5983F5EA" w14:textId="77777777" w:rsidR="006C1280" w:rsidRDefault="006C1280" w:rsidP="005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F7C6" w14:textId="77777777" w:rsidR="006C1280" w:rsidRDefault="006C1280" w:rsidP="005F6D4D">
      <w:pPr>
        <w:spacing w:after="0" w:line="240" w:lineRule="auto"/>
      </w:pPr>
      <w:r>
        <w:separator/>
      </w:r>
    </w:p>
  </w:footnote>
  <w:footnote w:type="continuationSeparator" w:id="0">
    <w:p w14:paraId="5C279138" w14:textId="77777777" w:rsidR="006C1280" w:rsidRDefault="006C1280" w:rsidP="005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20CF" w14:textId="77777777" w:rsidR="005F6D4D" w:rsidRPr="00EB7ED4" w:rsidRDefault="005F6D4D" w:rsidP="005F6D4D">
    <w:pPr>
      <w:pStyle w:val="En-tte"/>
      <w:spacing w:before="320"/>
      <w:ind w:left="2694"/>
      <w:rPr>
        <w:rFonts w:ascii="Verdana" w:hAnsi="Verdana"/>
        <w:spacing w:val="20"/>
        <w:sz w:val="16"/>
        <w:szCs w:val="16"/>
      </w:rPr>
    </w:pPr>
    <w:r>
      <w:rPr>
        <w:rFonts w:ascii="Verdana" w:hAnsi="Verdana"/>
        <w:noProof/>
        <w:spacing w:val="20"/>
        <w:sz w:val="16"/>
        <w:szCs w:val="16"/>
        <w:lang w:eastAsia="fr-CA"/>
      </w:rPr>
      <w:drawing>
        <wp:anchor distT="0" distB="0" distL="114300" distR="114300" simplePos="0" relativeHeight="251659264" behindDoc="1" locked="0" layoutInCell="1" allowOverlap="1" wp14:anchorId="418720D2" wp14:editId="418720D3">
          <wp:simplePos x="0" y="0"/>
          <wp:positionH relativeFrom="column">
            <wp:posOffset>-154305</wp:posOffset>
          </wp:positionH>
          <wp:positionV relativeFrom="paragraph">
            <wp:posOffset>-173355</wp:posOffset>
          </wp:positionV>
          <wp:extent cx="1857375" cy="882650"/>
          <wp:effectExtent l="0" t="0" r="0" b="0"/>
          <wp:wrapNone/>
          <wp:docPr id="3" name="Image 0" descr="UdeM_Noir+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deM_Noir+PM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ED4">
      <w:rPr>
        <w:rFonts w:ascii="Verdana" w:hAnsi="Verdana"/>
        <w:spacing w:val="20"/>
        <w:sz w:val="16"/>
        <w:szCs w:val="16"/>
      </w:rPr>
      <w:t>Faculté de médecine</w:t>
    </w:r>
  </w:p>
  <w:p w14:paraId="418720D0" w14:textId="77777777" w:rsidR="005F6D4D" w:rsidRPr="00EB7ED4" w:rsidRDefault="005F6D4D" w:rsidP="005F6D4D">
    <w:pPr>
      <w:pStyle w:val="En-tte"/>
      <w:ind w:left="2694"/>
      <w:rPr>
        <w:rFonts w:ascii="Verdana" w:hAnsi="Verdana"/>
        <w:spacing w:val="20"/>
        <w:sz w:val="16"/>
        <w:szCs w:val="16"/>
      </w:rPr>
    </w:pPr>
    <w:r w:rsidRPr="00EB7ED4">
      <w:rPr>
        <w:rFonts w:ascii="Verdana" w:hAnsi="Verdana"/>
        <w:spacing w:val="20"/>
        <w:sz w:val="16"/>
        <w:szCs w:val="16"/>
      </w:rPr>
      <w:t>Département de psychiatrie</w:t>
    </w:r>
    <w:r w:rsidR="0008155C">
      <w:rPr>
        <w:rFonts w:ascii="Verdana" w:hAnsi="Verdana"/>
        <w:spacing w:val="20"/>
        <w:sz w:val="16"/>
        <w:szCs w:val="16"/>
      </w:rPr>
      <w:t xml:space="preserve"> et d’addictologie</w:t>
    </w:r>
  </w:p>
  <w:p w14:paraId="418720D1" w14:textId="77777777" w:rsidR="005F6D4D" w:rsidRDefault="005F6D4D" w:rsidP="005F6D4D">
    <w:pPr>
      <w:pStyle w:val="En-tte"/>
      <w:ind w:left="2694"/>
    </w:pPr>
    <w:r w:rsidRPr="00EB7ED4">
      <w:rPr>
        <w:rFonts w:ascii="Verdana" w:hAnsi="Verdana"/>
        <w:spacing w:val="20"/>
        <w:sz w:val="16"/>
        <w:szCs w:val="16"/>
      </w:rPr>
      <w:t>Programme de résidence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DD7"/>
    <w:multiLevelType w:val="hybridMultilevel"/>
    <w:tmpl w:val="12E8C740"/>
    <w:lvl w:ilvl="0" w:tplc="A73E8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A0C8E"/>
    <w:multiLevelType w:val="hybridMultilevel"/>
    <w:tmpl w:val="9604A9FE"/>
    <w:lvl w:ilvl="0" w:tplc="9A6C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D"/>
    <w:rsid w:val="00016BC6"/>
    <w:rsid w:val="00016F88"/>
    <w:rsid w:val="0008155C"/>
    <w:rsid w:val="000A1331"/>
    <w:rsid w:val="001033D3"/>
    <w:rsid w:val="00192B13"/>
    <w:rsid w:val="001A51DA"/>
    <w:rsid w:val="001B6DBD"/>
    <w:rsid w:val="002815D4"/>
    <w:rsid w:val="00282A23"/>
    <w:rsid w:val="002C5B7F"/>
    <w:rsid w:val="002F25D6"/>
    <w:rsid w:val="00367DA4"/>
    <w:rsid w:val="003771F4"/>
    <w:rsid w:val="003E1C4E"/>
    <w:rsid w:val="00415111"/>
    <w:rsid w:val="00420F6D"/>
    <w:rsid w:val="00442E9B"/>
    <w:rsid w:val="004B365E"/>
    <w:rsid w:val="004E6CAE"/>
    <w:rsid w:val="004E7457"/>
    <w:rsid w:val="004E7DF9"/>
    <w:rsid w:val="0054284E"/>
    <w:rsid w:val="0055195A"/>
    <w:rsid w:val="005D50BC"/>
    <w:rsid w:val="005D7BC2"/>
    <w:rsid w:val="005F6D4D"/>
    <w:rsid w:val="006C1280"/>
    <w:rsid w:val="006D43BD"/>
    <w:rsid w:val="006F1A29"/>
    <w:rsid w:val="00770892"/>
    <w:rsid w:val="007B54FD"/>
    <w:rsid w:val="007D2B27"/>
    <w:rsid w:val="00814110"/>
    <w:rsid w:val="0089143F"/>
    <w:rsid w:val="008D0B07"/>
    <w:rsid w:val="008D265A"/>
    <w:rsid w:val="008E4FFC"/>
    <w:rsid w:val="008F59AA"/>
    <w:rsid w:val="00963D0C"/>
    <w:rsid w:val="00991473"/>
    <w:rsid w:val="009A465B"/>
    <w:rsid w:val="009C4293"/>
    <w:rsid w:val="00A73851"/>
    <w:rsid w:val="00A9620F"/>
    <w:rsid w:val="00A97092"/>
    <w:rsid w:val="00B145F8"/>
    <w:rsid w:val="00BA6D39"/>
    <w:rsid w:val="00BD7EA6"/>
    <w:rsid w:val="00C0700D"/>
    <w:rsid w:val="00C57D28"/>
    <w:rsid w:val="00CC23E5"/>
    <w:rsid w:val="00D12223"/>
    <w:rsid w:val="00D3248D"/>
    <w:rsid w:val="00D815DA"/>
    <w:rsid w:val="00E0622C"/>
    <w:rsid w:val="00EB3478"/>
    <w:rsid w:val="00F67263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7202E"/>
  <w15:docId w15:val="{9475A79E-80EC-4B9C-AFD1-6DBCF62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4D"/>
  </w:style>
  <w:style w:type="paragraph" w:styleId="Pieddepage">
    <w:name w:val="footer"/>
    <w:basedOn w:val="Normal"/>
    <w:link w:val="Pieddepag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4D"/>
  </w:style>
  <w:style w:type="table" w:styleId="Grilledutableau">
    <w:name w:val="Table Grid"/>
    <w:basedOn w:val="TableauNormal"/>
    <w:uiPriority w:val="59"/>
    <w:rsid w:val="005F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F6D4D"/>
    <w:pPr>
      <w:ind w:left="720"/>
      <w:contextualSpacing/>
    </w:pPr>
  </w:style>
  <w:style w:type="character" w:styleId="Lienhypertexte">
    <w:name w:val="Hyperlink"/>
    <w:semiHidden/>
    <w:rsid w:val="004B365E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4B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16/j.cjca.2018.12.01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x.doi.org/10.26717/BJSTR.2019.23.00384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hrthm.2019.11.02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genhosppsych.2021.01.01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503/cmaj.180215" TargetMode="External"/><Relationship Id="rId10" Type="http://schemas.openxmlformats.org/officeDocument/2006/relationships/hyperlink" Target="https://doi.org/10.3389/fpsyt.2021.66827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159/0004915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5326BB5B3A54391EFD229EC6ACBAD" ma:contentTypeVersion="4" ma:contentTypeDescription="Crée un document." ma:contentTypeScope="" ma:versionID="ad812265db4dee9addec6b352c89f575">
  <xsd:schema xmlns:xsd="http://www.w3.org/2001/XMLSchema" xmlns:xs="http://www.w3.org/2001/XMLSchema" xmlns:p="http://schemas.microsoft.com/office/2006/metadata/properties" xmlns:ns2="5d47fafc-a513-4fe8-ab4e-8f3e8c7b0071" targetNamespace="http://schemas.microsoft.com/office/2006/metadata/properties" ma:root="true" ma:fieldsID="54c91a22379a3e7c4c540e7e031891f9" ns2:_="">
    <xsd:import namespace="5d47fafc-a513-4fe8-ab4e-8f3e8c7b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fafc-a513-4fe8-ab4e-8f3e8c7b0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4F1B1-0A3C-4C9A-AD30-2001150A9F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47fafc-a513-4fe8-ab4e-8f3e8c7b007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0B6FB5-73EC-4E2E-8D9A-1B69E2762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7FAF2-1BE2-426E-A8AF-37735F0A3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7fafc-a513-4fe8-ab4e-8f3e8c7b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bellefls</dc:creator>
  <cp:lastModifiedBy>Brouillette Judith</cp:lastModifiedBy>
  <cp:revision>3</cp:revision>
  <dcterms:created xsi:type="dcterms:W3CDTF">2021-10-06T20:24:00Z</dcterms:created>
  <dcterms:modified xsi:type="dcterms:W3CDTF">2021-10-06T20:46:00Z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0x0101007105326BB5B3A54391EFD229EC6ACBAD</vt:lpwstr>
  </property>
</Properties>
</file>